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80468B" w14:textId="6CE2098F" w:rsidR="00473972" w:rsidRPr="00473972" w:rsidRDefault="00473972" w:rsidP="008A11FD">
      <w:pPr>
        <w:spacing w:beforeLines="1000" w:before="3600"/>
        <w:jc w:val="center"/>
        <w:rPr>
          <w:sz w:val="40"/>
          <w:szCs w:val="36"/>
        </w:rPr>
      </w:pPr>
      <w:r w:rsidRPr="00473972">
        <w:rPr>
          <w:rFonts w:ascii="標楷體" w:hAnsi="標楷體" w:hint="eastAsia"/>
          <w:sz w:val="40"/>
          <w:szCs w:val="36"/>
        </w:rPr>
        <w:t>○○市政府消防局</w:t>
      </w:r>
    </w:p>
    <w:p w14:paraId="02CB3ADB" w14:textId="3D1F3E6E" w:rsidR="00473972" w:rsidRDefault="00473972" w:rsidP="00473972">
      <w:pPr>
        <w:jc w:val="center"/>
      </w:pPr>
    </w:p>
    <w:p w14:paraId="16168FBD" w14:textId="77777777" w:rsidR="00DE72B5" w:rsidRDefault="00DE72B5" w:rsidP="00473972">
      <w:pPr>
        <w:jc w:val="center"/>
      </w:pPr>
    </w:p>
    <w:p w14:paraId="37A43E89" w14:textId="40538343" w:rsidR="00473972" w:rsidRPr="008226BD" w:rsidRDefault="00BD2FE4" w:rsidP="00DE72B5">
      <w:pPr>
        <w:spacing w:afterLines="1600" w:after="5760"/>
        <w:jc w:val="center"/>
        <w:rPr>
          <w:b/>
          <w:bCs/>
          <w:sz w:val="48"/>
          <w:szCs w:val="44"/>
        </w:rPr>
      </w:pPr>
      <w:r w:rsidRPr="00BD2FE4">
        <w:rPr>
          <w:rFonts w:hint="eastAsia"/>
          <w:b/>
          <w:bCs/>
          <w:sz w:val="48"/>
          <w:szCs w:val="44"/>
        </w:rPr>
        <w:t>搶救太陽光電發電設備場所</w:t>
      </w:r>
      <w:r w:rsidR="00EB6B04" w:rsidRPr="00EB6B04">
        <w:rPr>
          <w:rFonts w:hint="eastAsia"/>
          <w:b/>
          <w:bCs/>
          <w:sz w:val="48"/>
          <w:szCs w:val="44"/>
        </w:rPr>
        <w:t>安全</w:t>
      </w:r>
      <w:r w:rsidR="00473972" w:rsidRPr="008226BD">
        <w:rPr>
          <w:rFonts w:hint="eastAsia"/>
          <w:b/>
          <w:bCs/>
          <w:sz w:val="48"/>
          <w:szCs w:val="44"/>
        </w:rPr>
        <w:t>程序</w:t>
      </w:r>
      <w:r w:rsidR="00BB5234" w:rsidRPr="008226BD">
        <w:rPr>
          <w:rFonts w:hint="eastAsia"/>
          <w:b/>
          <w:bCs/>
          <w:sz w:val="48"/>
          <w:szCs w:val="44"/>
        </w:rPr>
        <w:t>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736"/>
      </w:tblGrid>
      <w:tr w:rsidR="00F50B3D" w14:paraId="2D786940" w14:textId="77777777" w:rsidTr="00F50B3D">
        <w:tc>
          <w:tcPr>
            <w:tcW w:w="9736" w:type="dxa"/>
          </w:tcPr>
          <w:p w14:paraId="3454B782" w14:textId="6C56F2E1" w:rsidR="00F50B3D" w:rsidRPr="008226BD" w:rsidRDefault="00F50B3D" w:rsidP="0055180D">
            <w:pPr>
              <w:snapToGrid w:val="0"/>
              <w:spacing w:beforeLines="50" w:before="180" w:afterLines="50" w:after="180"/>
              <w:rPr>
                <w:sz w:val="32"/>
                <w:szCs w:val="28"/>
              </w:rPr>
            </w:pPr>
            <w:r w:rsidRPr="008226BD">
              <w:rPr>
                <w:rFonts w:hint="eastAsia"/>
                <w:sz w:val="32"/>
                <w:szCs w:val="28"/>
              </w:rPr>
              <w:t>文件編號：</w:t>
            </w:r>
            <w:r w:rsidR="00003A1C">
              <w:rPr>
                <w:kern w:val="0"/>
                <w:sz w:val="32"/>
                <w:szCs w:val="28"/>
              </w:rPr>
              <w:t>SH-P4-01</w:t>
            </w:r>
            <w:r w:rsidR="00003A1C">
              <w:rPr>
                <w:rFonts w:hint="eastAsia"/>
                <w:kern w:val="0"/>
                <w:sz w:val="32"/>
                <w:szCs w:val="28"/>
              </w:rPr>
              <w:t>8</w:t>
            </w:r>
          </w:p>
          <w:p w14:paraId="3110C594" w14:textId="77777777" w:rsidR="00F50B3D" w:rsidRPr="008226BD" w:rsidRDefault="00F50B3D" w:rsidP="0055180D">
            <w:pPr>
              <w:snapToGrid w:val="0"/>
              <w:spacing w:beforeLines="50" w:before="180" w:afterLines="50" w:after="180"/>
              <w:rPr>
                <w:sz w:val="32"/>
                <w:szCs w:val="28"/>
              </w:rPr>
            </w:pPr>
            <w:r w:rsidRPr="008226BD">
              <w:rPr>
                <w:rFonts w:hint="eastAsia"/>
                <w:sz w:val="32"/>
                <w:szCs w:val="28"/>
              </w:rPr>
              <w:t>版　　次：</w:t>
            </w:r>
            <w:r w:rsidRPr="008226BD">
              <w:rPr>
                <w:rFonts w:hint="eastAsia"/>
                <w:sz w:val="32"/>
                <w:szCs w:val="28"/>
              </w:rPr>
              <w:t>1.0</w:t>
            </w:r>
          </w:p>
          <w:p w14:paraId="50B79267" w14:textId="20E0BE02" w:rsidR="00F50B3D" w:rsidRDefault="00404543" w:rsidP="0055180D">
            <w:pPr>
              <w:snapToGrid w:val="0"/>
              <w:spacing w:beforeLines="50" w:before="180" w:afterLines="50" w:after="180"/>
              <w:rPr>
                <w:b/>
                <w:bCs/>
                <w:sz w:val="40"/>
                <w:szCs w:val="36"/>
              </w:rPr>
            </w:pPr>
            <w:r>
              <w:rPr>
                <w:rFonts w:hint="eastAsia"/>
                <w:sz w:val="32"/>
                <w:szCs w:val="28"/>
              </w:rPr>
              <w:t>發行</w:t>
            </w:r>
            <w:r w:rsidR="00F50B3D" w:rsidRPr="008226BD">
              <w:rPr>
                <w:rFonts w:hint="eastAsia"/>
                <w:sz w:val="32"/>
                <w:szCs w:val="28"/>
              </w:rPr>
              <w:t>日期：</w:t>
            </w:r>
            <w:r w:rsidR="00F50B3D" w:rsidRPr="008226BD">
              <w:rPr>
                <w:rFonts w:ascii="標楷體" w:hAnsi="標楷體" w:hint="eastAsia"/>
                <w:sz w:val="32"/>
                <w:szCs w:val="28"/>
              </w:rPr>
              <w:t>○○○</w:t>
            </w:r>
            <w:r w:rsidR="00F50B3D" w:rsidRPr="008226BD">
              <w:rPr>
                <w:rFonts w:hint="eastAsia"/>
                <w:sz w:val="32"/>
                <w:szCs w:val="28"/>
              </w:rPr>
              <w:t>年</w:t>
            </w:r>
            <w:r w:rsidR="00F50B3D" w:rsidRPr="008226BD">
              <w:rPr>
                <w:rFonts w:ascii="標楷體" w:hAnsi="標楷體" w:hint="eastAsia"/>
                <w:sz w:val="32"/>
                <w:szCs w:val="28"/>
              </w:rPr>
              <w:t>○○</w:t>
            </w:r>
            <w:r w:rsidR="00F50B3D" w:rsidRPr="008226BD">
              <w:rPr>
                <w:rFonts w:hint="eastAsia"/>
                <w:sz w:val="32"/>
                <w:szCs w:val="28"/>
              </w:rPr>
              <w:t>月</w:t>
            </w:r>
            <w:r w:rsidR="00F50B3D" w:rsidRPr="008226BD">
              <w:rPr>
                <w:rFonts w:ascii="標楷體" w:hAnsi="標楷體" w:hint="eastAsia"/>
                <w:sz w:val="32"/>
                <w:szCs w:val="28"/>
              </w:rPr>
              <w:t>○○</w:t>
            </w:r>
            <w:r w:rsidR="00F50B3D" w:rsidRPr="008226BD">
              <w:rPr>
                <w:rFonts w:hint="eastAsia"/>
                <w:sz w:val="32"/>
                <w:szCs w:val="28"/>
              </w:rPr>
              <w:t>日</w:t>
            </w:r>
          </w:p>
        </w:tc>
      </w:tr>
    </w:tbl>
    <w:p w14:paraId="0563A237" w14:textId="5A52DAE4" w:rsidR="00473972" w:rsidRDefault="00473972">
      <w:pPr>
        <w:sectPr w:rsidR="00473972" w:rsidSect="00234E57">
          <w:footerReference w:type="default" r:id="rId8"/>
          <w:pgSz w:w="11906" w:h="16838"/>
          <w:pgMar w:top="1440" w:right="1080" w:bottom="1440" w:left="1080" w:header="851" w:footer="992" w:gutter="0"/>
          <w:cols w:space="425"/>
          <w:docGrid w:type="lines" w:linePitch="360"/>
        </w:sectPr>
      </w:pPr>
    </w:p>
    <w:p w14:paraId="4471E119" w14:textId="2FA3E754" w:rsidR="00A4675F" w:rsidRDefault="007A305C" w:rsidP="001A69F4">
      <w:pPr>
        <w:jc w:val="center"/>
        <w:rPr>
          <w:b/>
          <w:bCs/>
          <w:sz w:val="28"/>
          <w:szCs w:val="24"/>
        </w:rPr>
      </w:pPr>
      <w:r w:rsidRPr="007A305C">
        <w:rPr>
          <w:rFonts w:hint="eastAsia"/>
          <w:b/>
          <w:bCs/>
          <w:sz w:val="28"/>
          <w:szCs w:val="24"/>
        </w:rPr>
        <w:lastRenderedPageBreak/>
        <w:t>本文件歷次變更紀錄</w:t>
      </w:r>
    </w:p>
    <w:tbl>
      <w:tblPr>
        <w:tblStyle w:val="a7"/>
        <w:tblW w:w="9750" w:type="dxa"/>
        <w:tblLook w:val="04A0" w:firstRow="1" w:lastRow="0" w:firstColumn="1" w:lastColumn="0" w:noHBand="0" w:noVBand="1"/>
      </w:tblPr>
      <w:tblGrid>
        <w:gridCol w:w="850"/>
        <w:gridCol w:w="1417"/>
        <w:gridCol w:w="1417"/>
        <w:gridCol w:w="1701"/>
        <w:gridCol w:w="4365"/>
      </w:tblGrid>
      <w:tr w:rsidR="00830DDB" w:rsidRPr="00830DDB" w14:paraId="095754CF" w14:textId="77777777" w:rsidTr="00830DDB">
        <w:tc>
          <w:tcPr>
            <w:tcW w:w="850" w:type="dxa"/>
          </w:tcPr>
          <w:p w14:paraId="60613BD3" w14:textId="0A1FA8D3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版次</w:t>
            </w:r>
          </w:p>
        </w:tc>
        <w:tc>
          <w:tcPr>
            <w:tcW w:w="1417" w:type="dxa"/>
          </w:tcPr>
          <w:p w14:paraId="0D40F8CE" w14:textId="215C4D06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修訂日期</w:t>
            </w:r>
          </w:p>
        </w:tc>
        <w:tc>
          <w:tcPr>
            <w:tcW w:w="1417" w:type="dxa"/>
          </w:tcPr>
          <w:p w14:paraId="1095A093" w14:textId="2540050C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修訂頁次</w:t>
            </w:r>
          </w:p>
        </w:tc>
        <w:tc>
          <w:tcPr>
            <w:tcW w:w="1701" w:type="dxa"/>
          </w:tcPr>
          <w:p w14:paraId="573DE18C" w14:textId="6083933C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修訂單位</w:t>
            </w:r>
          </w:p>
        </w:tc>
        <w:tc>
          <w:tcPr>
            <w:tcW w:w="4365" w:type="dxa"/>
          </w:tcPr>
          <w:p w14:paraId="7C028FE6" w14:textId="2FA6D986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修訂內容摘要</w:t>
            </w:r>
          </w:p>
        </w:tc>
      </w:tr>
      <w:tr w:rsidR="00830DDB" w:rsidRPr="007C26F2" w14:paraId="51D297EA" w14:textId="77777777" w:rsidTr="00830DDB">
        <w:tc>
          <w:tcPr>
            <w:tcW w:w="850" w:type="dxa"/>
          </w:tcPr>
          <w:p w14:paraId="765D2C30" w14:textId="6F59C0A3" w:rsidR="007C26F2" w:rsidRPr="007C26F2" w:rsidRDefault="007C26F2" w:rsidP="001A69F4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  <w:r>
              <w:rPr>
                <w:rFonts w:cs="Times New Roman"/>
              </w:rPr>
              <w:t>.0</w:t>
            </w:r>
          </w:p>
        </w:tc>
        <w:tc>
          <w:tcPr>
            <w:tcW w:w="1417" w:type="dxa"/>
          </w:tcPr>
          <w:p w14:paraId="6F7526F8" w14:textId="4B7D98E8" w:rsidR="007C26F2" w:rsidRPr="007C26F2" w:rsidRDefault="007C26F2" w:rsidP="001A69F4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  <w:r>
              <w:rPr>
                <w:rFonts w:cs="Times New Roman"/>
              </w:rPr>
              <w:t>13.09.20</w:t>
            </w:r>
          </w:p>
        </w:tc>
        <w:tc>
          <w:tcPr>
            <w:tcW w:w="1417" w:type="dxa"/>
          </w:tcPr>
          <w:p w14:paraId="7C64E9E8" w14:textId="298F9114" w:rsidR="007C26F2" w:rsidRPr="007C26F2" w:rsidRDefault="00CD6EA7" w:rsidP="001A69F4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N</w:t>
            </w:r>
            <w:r>
              <w:rPr>
                <w:rFonts w:cs="Times New Roman"/>
              </w:rPr>
              <w:t>/A</w:t>
            </w:r>
          </w:p>
        </w:tc>
        <w:tc>
          <w:tcPr>
            <w:tcW w:w="1701" w:type="dxa"/>
          </w:tcPr>
          <w:p w14:paraId="466E6630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1453117D" w14:textId="12FCD163" w:rsidR="007C26F2" w:rsidRPr="007C26F2" w:rsidRDefault="007C26F2" w:rsidP="001A69F4">
            <w:pPr>
              <w:jc w:val="center"/>
              <w:rPr>
                <w:rFonts w:cs="Times New Roman"/>
              </w:rPr>
            </w:pPr>
            <w:r w:rsidRPr="007C26F2">
              <w:rPr>
                <w:rFonts w:cs="Times New Roman"/>
              </w:rPr>
              <w:t>出版發行</w:t>
            </w:r>
          </w:p>
        </w:tc>
      </w:tr>
      <w:tr w:rsidR="00830DDB" w:rsidRPr="007C26F2" w14:paraId="1BF6531F" w14:textId="77777777" w:rsidTr="00830DDB">
        <w:tc>
          <w:tcPr>
            <w:tcW w:w="850" w:type="dxa"/>
          </w:tcPr>
          <w:p w14:paraId="171ACBFE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A109CE5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6A600449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0091518B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61F1FFFC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</w:tr>
      <w:tr w:rsidR="00830DDB" w:rsidRPr="007C26F2" w14:paraId="59371C65" w14:textId="77777777" w:rsidTr="00830DDB">
        <w:tc>
          <w:tcPr>
            <w:tcW w:w="850" w:type="dxa"/>
          </w:tcPr>
          <w:p w14:paraId="6B06A545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8FF3BC1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2A451DF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24E5D478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2014CE32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</w:tr>
      <w:tr w:rsidR="00830DDB" w:rsidRPr="007C26F2" w14:paraId="6A916423" w14:textId="77777777" w:rsidTr="00830DDB">
        <w:tc>
          <w:tcPr>
            <w:tcW w:w="850" w:type="dxa"/>
          </w:tcPr>
          <w:p w14:paraId="6E0FF21E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4C8656D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46E8029B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4DB8BF76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4395F2D3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</w:tr>
      <w:tr w:rsidR="00830DDB" w:rsidRPr="007C26F2" w14:paraId="4BECDDE9" w14:textId="77777777" w:rsidTr="00830DDB">
        <w:tc>
          <w:tcPr>
            <w:tcW w:w="850" w:type="dxa"/>
          </w:tcPr>
          <w:p w14:paraId="5B4A89F2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559B0020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3660A517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34AA388D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014840DC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</w:tr>
    </w:tbl>
    <w:p w14:paraId="162B91F6" w14:textId="77777777" w:rsidR="00A4675F" w:rsidRDefault="00A4675F" w:rsidP="001A69F4">
      <w:pPr>
        <w:jc w:val="center"/>
        <w:rPr>
          <w:b/>
          <w:bCs/>
          <w:sz w:val="28"/>
          <w:szCs w:val="24"/>
        </w:rPr>
      </w:pPr>
    </w:p>
    <w:p w14:paraId="1521081E" w14:textId="6EDA36B6" w:rsidR="00A4675F" w:rsidRDefault="00A4675F" w:rsidP="001A69F4">
      <w:pPr>
        <w:jc w:val="center"/>
        <w:rPr>
          <w:b/>
          <w:bCs/>
          <w:sz w:val="28"/>
          <w:szCs w:val="24"/>
        </w:rPr>
        <w:sectPr w:rsidR="00A4675F" w:rsidSect="00A4675F">
          <w:headerReference w:type="default" r:id="rId9"/>
          <w:footerReference w:type="default" r:id="rId10"/>
          <w:pgSz w:w="11906" w:h="16838"/>
          <w:pgMar w:top="1440" w:right="1080" w:bottom="1440" w:left="1080" w:header="680" w:footer="992" w:gutter="0"/>
          <w:pgNumType w:fmt="lowerRoman" w:start="1"/>
          <w:cols w:space="425"/>
          <w:docGrid w:type="lines" w:linePitch="360"/>
        </w:sectPr>
      </w:pPr>
    </w:p>
    <w:p w14:paraId="67798342" w14:textId="2F98D49B" w:rsidR="00AC06D1" w:rsidRPr="001A69F4" w:rsidRDefault="00044380" w:rsidP="001A69F4">
      <w:pPr>
        <w:jc w:val="center"/>
        <w:rPr>
          <w:b/>
          <w:bCs/>
          <w:sz w:val="28"/>
          <w:szCs w:val="24"/>
        </w:rPr>
      </w:pPr>
      <w:r w:rsidRPr="001A69F4">
        <w:rPr>
          <w:rFonts w:hint="eastAsia"/>
          <w:b/>
          <w:bCs/>
          <w:sz w:val="28"/>
          <w:szCs w:val="24"/>
        </w:rPr>
        <w:lastRenderedPageBreak/>
        <w:t>目錄</w:t>
      </w:r>
    </w:p>
    <w:p w14:paraId="53769C76" w14:textId="2E30903C" w:rsidR="00003A1C" w:rsidRDefault="005E3BEB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fldChar w:fldCharType="begin"/>
      </w:r>
      <w:r>
        <w:instrText xml:space="preserve"> TOC \o "1-4" \u </w:instrText>
      </w:r>
      <w:r>
        <w:fldChar w:fldCharType="separate"/>
      </w:r>
      <w:r w:rsidR="00003A1C">
        <w:rPr>
          <w:rFonts w:hint="eastAsia"/>
          <w:noProof/>
        </w:rPr>
        <w:t>一、</w:t>
      </w:r>
      <w:r w:rsidR="00003A1C">
        <w:rPr>
          <w:rFonts w:hint="eastAsia"/>
          <w:noProof/>
        </w:rPr>
        <w:t xml:space="preserve"> </w:t>
      </w:r>
      <w:r w:rsidR="00003A1C">
        <w:rPr>
          <w:rFonts w:hint="eastAsia"/>
          <w:noProof/>
        </w:rPr>
        <w:t>目的</w:t>
      </w:r>
      <w:r w:rsidR="00003A1C">
        <w:rPr>
          <w:noProof/>
        </w:rPr>
        <w:tab/>
      </w:r>
      <w:r w:rsidR="00003A1C">
        <w:rPr>
          <w:noProof/>
        </w:rPr>
        <w:fldChar w:fldCharType="begin"/>
      </w:r>
      <w:r w:rsidR="00003A1C">
        <w:rPr>
          <w:noProof/>
        </w:rPr>
        <w:instrText xml:space="preserve"> PAGEREF _Toc177907656 \h </w:instrText>
      </w:r>
      <w:r w:rsidR="00003A1C">
        <w:rPr>
          <w:noProof/>
        </w:rPr>
      </w:r>
      <w:r w:rsidR="00003A1C">
        <w:rPr>
          <w:noProof/>
        </w:rPr>
        <w:fldChar w:fldCharType="separate"/>
      </w:r>
      <w:r w:rsidR="00D13740">
        <w:rPr>
          <w:noProof/>
        </w:rPr>
        <w:t>1</w:t>
      </w:r>
      <w:r w:rsidR="00003A1C">
        <w:rPr>
          <w:noProof/>
        </w:rPr>
        <w:fldChar w:fldCharType="end"/>
      </w:r>
    </w:p>
    <w:p w14:paraId="085D4019" w14:textId="3B954ABC" w:rsidR="00003A1C" w:rsidRDefault="00003A1C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二、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範圍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_Toc177907657 \h </w:instrText>
      </w:r>
      <w:r>
        <w:rPr>
          <w:noProof/>
        </w:rPr>
      </w:r>
      <w:r>
        <w:rPr>
          <w:noProof/>
        </w:rPr>
        <w:fldChar w:fldCharType="separate"/>
      </w:r>
      <w:r w:rsidR="00D13740">
        <w:rPr>
          <w:noProof/>
        </w:rPr>
        <w:t>1</w:t>
      </w:r>
      <w:r>
        <w:rPr>
          <w:noProof/>
        </w:rPr>
        <w:fldChar w:fldCharType="end"/>
      </w:r>
    </w:p>
    <w:p w14:paraId="7C70C1C4" w14:textId="4748C648" w:rsidR="00003A1C" w:rsidRDefault="00003A1C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三、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名詞解釋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_Toc177907658 \h </w:instrText>
      </w:r>
      <w:r>
        <w:rPr>
          <w:noProof/>
        </w:rPr>
      </w:r>
      <w:r>
        <w:rPr>
          <w:noProof/>
        </w:rPr>
        <w:fldChar w:fldCharType="separate"/>
      </w:r>
      <w:r w:rsidR="00D13740">
        <w:rPr>
          <w:noProof/>
        </w:rPr>
        <w:t>1</w:t>
      </w:r>
      <w:r>
        <w:rPr>
          <w:noProof/>
        </w:rPr>
        <w:fldChar w:fldCharType="end"/>
      </w:r>
    </w:p>
    <w:p w14:paraId="0CC66F5F" w14:textId="6101F8AB" w:rsidR="00003A1C" w:rsidRDefault="00003A1C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四、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作業程序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_Toc177907659 \h </w:instrText>
      </w:r>
      <w:r>
        <w:rPr>
          <w:noProof/>
        </w:rPr>
      </w:r>
      <w:r>
        <w:rPr>
          <w:noProof/>
        </w:rPr>
        <w:fldChar w:fldCharType="separate"/>
      </w:r>
      <w:r w:rsidR="00D13740">
        <w:rPr>
          <w:noProof/>
        </w:rPr>
        <w:t>2</w:t>
      </w:r>
      <w:r>
        <w:rPr>
          <w:noProof/>
        </w:rPr>
        <w:fldChar w:fldCharType="end"/>
      </w:r>
    </w:p>
    <w:p w14:paraId="33AB4A08" w14:textId="5943284F" w:rsidR="00003A1C" w:rsidRDefault="00003A1C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五、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作業內容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_Toc177907660 \h </w:instrText>
      </w:r>
      <w:r>
        <w:rPr>
          <w:noProof/>
        </w:rPr>
      </w:r>
      <w:r>
        <w:rPr>
          <w:noProof/>
        </w:rPr>
        <w:fldChar w:fldCharType="separate"/>
      </w:r>
      <w:r w:rsidR="00D13740">
        <w:rPr>
          <w:noProof/>
        </w:rPr>
        <w:t>2</w:t>
      </w:r>
      <w:r>
        <w:rPr>
          <w:noProof/>
        </w:rPr>
        <w:fldChar w:fldCharType="end"/>
      </w:r>
    </w:p>
    <w:p w14:paraId="4D43E96D" w14:textId="1F989684" w:rsidR="00003A1C" w:rsidRDefault="00003A1C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noProof/>
        </w:rPr>
        <w:t>5.1</w:t>
      </w:r>
      <w:r w:rsidRPr="008C7DFE">
        <w:rPr>
          <w:rFonts w:cs="Times New Roman" w:hint="eastAsia"/>
          <w:noProof/>
          <w:kern w:val="0"/>
        </w:rPr>
        <w:t xml:space="preserve"> </w:t>
      </w:r>
      <w:r w:rsidRPr="008C7DFE">
        <w:rPr>
          <w:rFonts w:cs="Times New Roman" w:hint="eastAsia"/>
          <w:noProof/>
          <w:kern w:val="0"/>
        </w:rPr>
        <w:t>風險識別與案例分析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_Toc177907661 \h </w:instrText>
      </w:r>
      <w:r>
        <w:rPr>
          <w:noProof/>
        </w:rPr>
      </w:r>
      <w:r>
        <w:rPr>
          <w:noProof/>
        </w:rPr>
        <w:fldChar w:fldCharType="separate"/>
      </w:r>
      <w:r w:rsidR="00D13740">
        <w:rPr>
          <w:noProof/>
        </w:rPr>
        <w:t>2</w:t>
      </w:r>
      <w:r>
        <w:rPr>
          <w:noProof/>
        </w:rPr>
        <w:fldChar w:fldCharType="end"/>
      </w:r>
    </w:p>
    <w:p w14:paraId="415ED03E" w14:textId="273953D4" w:rsidR="00003A1C" w:rsidRDefault="00003A1C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 w:rsidRPr="008C7DFE">
        <w:rPr>
          <w:rFonts w:cs="Times New Roman"/>
          <w:noProof/>
          <w:kern w:val="0"/>
        </w:rPr>
        <w:t>5.2</w:t>
      </w:r>
      <w:r w:rsidRPr="008C7DFE">
        <w:rPr>
          <w:rFonts w:cs="Times New Roman" w:hint="eastAsia"/>
          <w:noProof/>
          <w:kern w:val="0"/>
        </w:rPr>
        <w:t xml:space="preserve"> </w:t>
      </w:r>
      <w:r w:rsidRPr="008C7DFE">
        <w:rPr>
          <w:rFonts w:cs="Times New Roman" w:hint="eastAsia"/>
          <w:noProof/>
          <w:kern w:val="0"/>
        </w:rPr>
        <w:t>安全注意事項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_Toc177907662 \h </w:instrText>
      </w:r>
      <w:r>
        <w:rPr>
          <w:noProof/>
        </w:rPr>
      </w:r>
      <w:r>
        <w:rPr>
          <w:noProof/>
        </w:rPr>
        <w:fldChar w:fldCharType="separate"/>
      </w:r>
      <w:r w:rsidR="00D13740">
        <w:rPr>
          <w:noProof/>
        </w:rPr>
        <w:t>2</w:t>
      </w:r>
      <w:r>
        <w:rPr>
          <w:noProof/>
        </w:rPr>
        <w:fldChar w:fldCharType="end"/>
      </w:r>
    </w:p>
    <w:p w14:paraId="6D67A599" w14:textId="1FED501C" w:rsidR="00003A1C" w:rsidRDefault="00003A1C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noProof/>
        </w:rPr>
        <w:t>5.3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應變計畫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_Toc177907663 \h </w:instrText>
      </w:r>
      <w:r>
        <w:rPr>
          <w:noProof/>
        </w:rPr>
      </w:r>
      <w:r>
        <w:rPr>
          <w:noProof/>
        </w:rPr>
        <w:fldChar w:fldCharType="separate"/>
      </w:r>
      <w:r w:rsidR="00D13740">
        <w:rPr>
          <w:noProof/>
        </w:rPr>
        <w:t>2</w:t>
      </w:r>
      <w:r>
        <w:rPr>
          <w:noProof/>
        </w:rPr>
        <w:fldChar w:fldCharType="end"/>
      </w:r>
    </w:p>
    <w:p w14:paraId="3C48DEEF" w14:textId="6BD522FF" w:rsidR="00003A1C" w:rsidRDefault="00003A1C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六、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使用表單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_Toc177907664 \h </w:instrText>
      </w:r>
      <w:r>
        <w:rPr>
          <w:noProof/>
        </w:rPr>
      </w:r>
      <w:r>
        <w:rPr>
          <w:noProof/>
        </w:rPr>
        <w:fldChar w:fldCharType="separate"/>
      </w:r>
      <w:r w:rsidR="00D13740">
        <w:rPr>
          <w:noProof/>
        </w:rPr>
        <w:t>3</w:t>
      </w:r>
      <w:r>
        <w:rPr>
          <w:noProof/>
        </w:rPr>
        <w:fldChar w:fldCharType="end"/>
      </w:r>
    </w:p>
    <w:p w14:paraId="33306CB3" w14:textId="529D5682" w:rsidR="00B21139" w:rsidRDefault="005E3BEB" w:rsidP="001A69F4">
      <w:pPr>
        <w:pStyle w:val="22"/>
        <w:tabs>
          <w:tab w:val="right" w:leader="dot" w:pos="9736"/>
        </w:tabs>
      </w:pPr>
      <w:r>
        <w:fldChar w:fldCharType="end"/>
      </w:r>
    </w:p>
    <w:p w14:paraId="5A400A66" w14:textId="77777777" w:rsidR="00044380" w:rsidRDefault="00044380">
      <w:pPr>
        <w:widowControl/>
        <w:sectPr w:rsidR="00044380" w:rsidSect="00A4675F">
          <w:footerReference w:type="default" r:id="rId11"/>
          <w:pgSz w:w="11906" w:h="16838"/>
          <w:pgMar w:top="1440" w:right="1080" w:bottom="1440" w:left="1080" w:header="680" w:footer="992" w:gutter="0"/>
          <w:pgNumType w:fmt="lowerRoman" w:start="1"/>
          <w:cols w:space="425"/>
          <w:docGrid w:type="lines" w:linePitch="360"/>
        </w:sectPr>
      </w:pPr>
    </w:p>
    <w:p w14:paraId="4B2AEFF0" w14:textId="34652E91" w:rsidR="00044380" w:rsidRDefault="00044380" w:rsidP="00B20487">
      <w:pPr>
        <w:pStyle w:val="1"/>
      </w:pPr>
      <w:bookmarkStart w:id="0" w:name="_Toc177907656"/>
      <w:r>
        <w:rPr>
          <w:rFonts w:hint="eastAsia"/>
        </w:rPr>
        <w:lastRenderedPageBreak/>
        <w:t>目的</w:t>
      </w:r>
      <w:bookmarkEnd w:id="0"/>
    </w:p>
    <w:p w14:paraId="22698CD6" w14:textId="33DAED86" w:rsidR="00044380" w:rsidRDefault="00BD2FE4" w:rsidP="00044380">
      <w:pPr>
        <w:widowControl/>
      </w:pPr>
      <w:r w:rsidRPr="0005771A">
        <w:rPr>
          <w:rFonts w:cs="Times New Roman"/>
        </w:rPr>
        <w:t>瞭解太陽光電發電設備場所搶救基本概念，當面臨太陽光電設備場所事故救援時，在搶救初期應注意之安全事項，以避免消防人員傷亡</w:t>
      </w:r>
      <w:r w:rsidR="00EB6B04" w:rsidRPr="00F1169E">
        <w:rPr>
          <w:rFonts w:cs="Times New Roman"/>
        </w:rPr>
        <w:t>。</w:t>
      </w:r>
    </w:p>
    <w:p w14:paraId="11904347" w14:textId="77777777" w:rsidR="00F24BAB" w:rsidRDefault="00F24BAB" w:rsidP="00003A1C">
      <w:pPr>
        <w:widowControl/>
      </w:pPr>
    </w:p>
    <w:p w14:paraId="118EF54C" w14:textId="54CB997A" w:rsidR="00044380" w:rsidRDefault="00044380" w:rsidP="00B21139">
      <w:pPr>
        <w:pStyle w:val="1"/>
      </w:pPr>
      <w:bookmarkStart w:id="1" w:name="_Toc177907657"/>
      <w:r>
        <w:rPr>
          <w:rFonts w:hint="eastAsia"/>
        </w:rPr>
        <w:t>範圍</w:t>
      </w:r>
      <w:bookmarkEnd w:id="1"/>
    </w:p>
    <w:p w14:paraId="070AD96A" w14:textId="4BB01D07" w:rsidR="00044380" w:rsidRDefault="00BD2FE4" w:rsidP="00044380">
      <w:pPr>
        <w:widowControl/>
      </w:pPr>
      <w:r w:rsidRPr="00E50CD1">
        <w:rPr>
          <w:rFonts w:cs="Times New Roman"/>
        </w:rPr>
        <w:t>所有搶救行動，</w:t>
      </w:r>
      <w:proofErr w:type="gramStart"/>
      <w:r w:rsidRPr="00E50CD1">
        <w:rPr>
          <w:rFonts w:cs="Times New Roman"/>
        </w:rPr>
        <w:t>應衡酌</w:t>
      </w:r>
      <w:proofErr w:type="gramEnd"/>
      <w:r w:rsidRPr="00E50CD1">
        <w:rPr>
          <w:rFonts w:cs="Times New Roman"/>
        </w:rPr>
        <w:t>搶救目的與救災風險後，採取適當之搶救作為；如確認無人命需救援、疏散或受災民眾已無生還可能，得不執行危險性救災行動</w:t>
      </w:r>
      <w:r w:rsidR="00EB6B04" w:rsidRPr="009F7E86">
        <w:rPr>
          <w:rFonts w:cs="Times New Roman"/>
        </w:rPr>
        <w:t>。</w:t>
      </w:r>
    </w:p>
    <w:p w14:paraId="363D6693" w14:textId="77777777" w:rsidR="00797FDE" w:rsidRDefault="00797FDE" w:rsidP="00003A1C">
      <w:pPr>
        <w:widowControl/>
      </w:pPr>
    </w:p>
    <w:p w14:paraId="1E6F7AE1" w14:textId="6046A3B7" w:rsidR="00044380" w:rsidRDefault="00044380" w:rsidP="00B21139">
      <w:pPr>
        <w:pStyle w:val="1"/>
      </w:pPr>
      <w:bookmarkStart w:id="2" w:name="_Toc177907658"/>
      <w:r>
        <w:rPr>
          <w:rFonts w:hint="eastAsia"/>
        </w:rPr>
        <w:t>名詞解釋</w:t>
      </w:r>
      <w:bookmarkEnd w:id="2"/>
    </w:p>
    <w:p w14:paraId="1ABE958C" w14:textId="11FAA27D" w:rsidR="00FF5B02" w:rsidRDefault="00BD2FE4" w:rsidP="00003A1C">
      <w:pPr>
        <w:pStyle w:val="a8"/>
        <w:numPr>
          <w:ilvl w:val="0"/>
          <w:numId w:val="30"/>
        </w:numPr>
        <w:ind w:leftChars="0"/>
      </w:pPr>
      <w:r>
        <w:rPr>
          <w:rFonts w:ascii="標楷體" w:hAnsi="標楷體" w:cs="Times New Roman" w:hint="eastAsia"/>
        </w:rPr>
        <w:t>太陽能發電需要設備</w:t>
      </w:r>
    </w:p>
    <w:p w14:paraId="3F48A447" w14:textId="4ED9F5FC" w:rsidR="00DF13A1" w:rsidRDefault="00BD2FE4" w:rsidP="00003A1C">
      <w:pPr>
        <w:pStyle w:val="a8"/>
        <w:ind w:leftChars="0" w:left="530"/>
      </w:pPr>
      <w:r>
        <w:rPr>
          <w:rFonts w:cs="Times New Roman" w:hint="eastAsia"/>
        </w:rPr>
        <w:t>太陽能板、電池、太陽能變頻器</w:t>
      </w:r>
      <w:r w:rsidR="00DF13A1">
        <w:rPr>
          <w:rFonts w:hint="eastAsia"/>
        </w:rPr>
        <w:t>。</w:t>
      </w:r>
    </w:p>
    <w:p w14:paraId="7790F811" w14:textId="412DD46C" w:rsidR="002955CE" w:rsidRDefault="00C75FF1" w:rsidP="00003A1C">
      <w:pPr>
        <w:pStyle w:val="a8"/>
        <w:numPr>
          <w:ilvl w:val="0"/>
          <w:numId w:val="30"/>
        </w:numPr>
        <w:ind w:leftChars="0"/>
      </w:pPr>
      <w:r>
        <w:rPr>
          <w:rFonts w:hint="eastAsia"/>
        </w:rPr>
        <w:t>太陽光電發電之</w:t>
      </w:r>
      <w:r w:rsidR="002955CE">
        <w:rPr>
          <w:rFonts w:hint="eastAsia"/>
        </w:rPr>
        <w:t>危害特性</w:t>
      </w:r>
    </w:p>
    <w:p w14:paraId="227AA9A5" w14:textId="56CADD6E" w:rsidR="00676A60" w:rsidRPr="00003A1C" w:rsidRDefault="002955CE" w:rsidP="00003A1C">
      <w:pPr>
        <w:pStyle w:val="a8"/>
        <w:numPr>
          <w:ilvl w:val="0"/>
          <w:numId w:val="31"/>
        </w:numPr>
        <w:ind w:leftChars="230" w:left="836" w:hanging="284"/>
        <w:rPr>
          <w:rFonts w:cs="Times New Roman"/>
        </w:rPr>
      </w:pPr>
      <w:r w:rsidRPr="00003A1C">
        <w:rPr>
          <w:rFonts w:cs="Times New Roman" w:hint="eastAsia"/>
        </w:rPr>
        <w:t>起火點以發生在</w:t>
      </w:r>
      <w:proofErr w:type="gramStart"/>
      <w:r w:rsidRPr="00003A1C">
        <w:rPr>
          <w:rFonts w:cs="Times New Roman" w:hint="eastAsia"/>
        </w:rPr>
        <w:t>直流側</w:t>
      </w:r>
      <w:proofErr w:type="gramEnd"/>
      <w:r w:rsidRPr="00003A1C">
        <w:rPr>
          <w:rFonts w:cs="Times New Roman" w:hint="eastAsia"/>
        </w:rPr>
        <w:t>為最多</w:t>
      </w:r>
      <w:r w:rsidR="00C75FF1" w:rsidRPr="00003A1C">
        <w:rPr>
          <w:rFonts w:cs="Times New Roman" w:hint="eastAsia"/>
        </w:rPr>
        <w:t>。</w:t>
      </w:r>
    </w:p>
    <w:p w14:paraId="1BDA4CD4" w14:textId="77777777" w:rsidR="00676A60" w:rsidRPr="00003A1C" w:rsidRDefault="002955CE" w:rsidP="00003A1C">
      <w:pPr>
        <w:pStyle w:val="a8"/>
        <w:numPr>
          <w:ilvl w:val="0"/>
          <w:numId w:val="31"/>
        </w:numPr>
        <w:ind w:leftChars="230" w:left="836" w:hanging="284"/>
        <w:rPr>
          <w:rFonts w:cs="Times New Roman"/>
        </w:rPr>
      </w:pPr>
      <w:r w:rsidRPr="00003A1C">
        <w:rPr>
          <w:rFonts w:cs="Times New Roman" w:hint="eastAsia"/>
        </w:rPr>
        <w:t>直流側引起之火災多數為電弧故障</w:t>
      </w:r>
      <w:r w:rsidR="00676A60" w:rsidRPr="00003A1C">
        <w:rPr>
          <w:rFonts w:cs="Times New Roman" w:hint="eastAsia"/>
        </w:rPr>
        <w:t>。</w:t>
      </w:r>
    </w:p>
    <w:p w14:paraId="406617F3" w14:textId="77777777" w:rsidR="00676A60" w:rsidRPr="00003A1C" w:rsidRDefault="002955CE" w:rsidP="00003A1C">
      <w:pPr>
        <w:pStyle w:val="a8"/>
        <w:numPr>
          <w:ilvl w:val="0"/>
          <w:numId w:val="31"/>
        </w:numPr>
        <w:ind w:leftChars="230" w:left="836" w:hanging="284"/>
        <w:rPr>
          <w:rFonts w:cs="Times New Roman"/>
        </w:rPr>
      </w:pPr>
      <w:r w:rsidRPr="00003A1C">
        <w:rPr>
          <w:rFonts w:cs="Times New Roman" w:hint="eastAsia"/>
        </w:rPr>
        <w:t>燃燒過程產生可燃性、致癌性以及毒性氣體</w:t>
      </w:r>
      <w:r w:rsidR="00676A60" w:rsidRPr="00003A1C">
        <w:rPr>
          <w:rFonts w:cs="Times New Roman" w:hint="eastAsia"/>
        </w:rPr>
        <w:t>。</w:t>
      </w:r>
    </w:p>
    <w:p w14:paraId="1E2CF52C" w14:textId="3696198C" w:rsidR="00676A60" w:rsidRPr="00003A1C" w:rsidRDefault="002955CE" w:rsidP="00003A1C">
      <w:pPr>
        <w:pStyle w:val="a8"/>
        <w:numPr>
          <w:ilvl w:val="0"/>
          <w:numId w:val="31"/>
        </w:numPr>
        <w:ind w:leftChars="230" w:left="836" w:hanging="284"/>
        <w:rPr>
          <w:rFonts w:cs="Times New Roman"/>
        </w:rPr>
      </w:pPr>
      <w:r w:rsidRPr="00003A1C">
        <w:rPr>
          <w:rFonts w:cs="Times New Roman" w:hint="eastAsia"/>
        </w:rPr>
        <w:t>遇光持續發電之特性，致使市電斷電後部份線路（如太陽能板至變流器間）仍可能具有，</w:t>
      </w:r>
      <w:r w:rsidRPr="00003A1C">
        <w:rPr>
          <w:rFonts w:cs="Times New Roman" w:hint="eastAsia"/>
        </w:rPr>
        <w:t>AC 220~600V</w:t>
      </w:r>
      <w:r w:rsidRPr="00003A1C">
        <w:rPr>
          <w:rFonts w:cs="Times New Roman" w:hint="eastAsia"/>
        </w:rPr>
        <w:t>及</w:t>
      </w:r>
      <w:r w:rsidRPr="00003A1C">
        <w:rPr>
          <w:rFonts w:cs="Times New Roman" w:hint="eastAsia"/>
        </w:rPr>
        <w:t>DC</w:t>
      </w:r>
      <w:r w:rsidRPr="00003A1C">
        <w:rPr>
          <w:rFonts w:cs="Times New Roman" w:hint="eastAsia"/>
        </w:rPr>
        <w:t>最高至</w:t>
      </w:r>
      <w:r w:rsidRPr="00003A1C">
        <w:rPr>
          <w:rFonts w:cs="Times New Roman" w:hint="eastAsia"/>
        </w:rPr>
        <w:t>1,000V</w:t>
      </w:r>
      <w:r w:rsidRPr="00003A1C">
        <w:rPr>
          <w:rFonts w:cs="Times New Roman" w:hint="eastAsia"/>
        </w:rPr>
        <w:t>之感電風險</w:t>
      </w:r>
      <w:r w:rsidR="00676A60" w:rsidRPr="00003A1C">
        <w:rPr>
          <w:rFonts w:cs="Times New Roman" w:hint="eastAsia"/>
        </w:rPr>
        <w:t>。</w:t>
      </w:r>
    </w:p>
    <w:p w14:paraId="1EE381E4" w14:textId="77777777" w:rsidR="00886EFD" w:rsidRPr="00003A1C" w:rsidRDefault="002955CE" w:rsidP="00003A1C">
      <w:pPr>
        <w:pStyle w:val="a8"/>
        <w:numPr>
          <w:ilvl w:val="0"/>
          <w:numId w:val="31"/>
        </w:numPr>
        <w:ind w:leftChars="230" w:left="836" w:hanging="284"/>
        <w:rPr>
          <w:rFonts w:cs="Times New Roman"/>
        </w:rPr>
      </w:pPr>
      <w:r w:rsidRPr="00003A1C">
        <w:rPr>
          <w:rFonts w:cs="Times New Roman" w:hint="eastAsia"/>
        </w:rPr>
        <w:t>由許多平滑的零組件組裝而成，這些組件於潮濕時是光滑的，特別在夜間或濃煙等視線不良情形下，將有滑（跌）倒的風險</w:t>
      </w:r>
      <w:r w:rsidR="00886EFD" w:rsidRPr="00003A1C">
        <w:rPr>
          <w:rFonts w:cs="Times New Roman" w:hint="eastAsia"/>
        </w:rPr>
        <w:t>。</w:t>
      </w:r>
    </w:p>
    <w:p w14:paraId="6B842903" w14:textId="6E9D2D66" w:rsidR="008047BA" w:rsidRPr="00003A1C" w:rsidRDefault="002955CE" w:rsidP="00003A1C">
      <w:pPr>
        <w:pStyle w:val="a8"/>
        <w:numPr>
          <w:ilvl w:val="0"/>
          <w:numId w:val="31"/>
        </w:numPr>
        <w:ind w:leftChars="230" w:left="836" w:hanging="284"/>
        <w:rPr>
          <w:rFonts w:cs="Times New Roman"/>
        </w:rPr>
      </w:pPr>
      <w:r w:rsidRPr="00003A1C">
        <w:rPr>
          <w:rFonts w:cs="Times New Roman" w:hint="eastAsia"/>
        </w:rPr>
        <w:t>安（加）裝在建築物或其他結構體（如停車棚）之太陽光電系統、將增加屋頂（結構）之承重，進而增加其崩塌（形變）的風險。</w:t>
      </w:r>
    </w:p>
    <w:p w14:paraId="515D2B9E" w14:textId="66605B04" w:rsidR="00122AB4" w:rsidRPr="00003A1C" w:rsidRDefault="00122AB4" w:rsidP="00003A1C">
      <w:pPr>
        <w:pStyle w:val="a8"/>
        <w:numPr>
          <w:ilvl w:val="0"/>
          <w:numId w:val="31"/>
        </w:numPr>
        <w:ind w:leftChars="230" w:left="836" w:hanging="284"/>
        <w:rPr>
          <w:rFonts w:cs="Times New Roman"/>
        </w:rPr>
      </w:pPr>
      <w:r w:rsidRPr="00003A1C">
        <w:rPr>
          <w:rFonts w:cs="Times New Roman" w:hint="eastAsia"/>
        </w:rPr>
        <w:t>系統中用於儲能之鋰離子電池，發生火災時時常會產生大量可燃性、腐蝕性與毒性之危害氣體；另鋰離電池燃燒時內部極高的溫度，其特殊的熱失控現象極易再度復燃。</w:t>
      </w:r>
    </w:p>
    <w:p w14:paraId="4DC62624" w14:textId="42E39C52" w:rsidR="00044380" w:rsidRDefault="00044380" w:rsidP="00B21139">
      <w:pPr>
        <w:pStyle w:val="1"/>
      </w:pPr>
      <w:bookmarkStart w:id="3" w:name="_Toc177907659"/>
      <w:r>
        <w:rPr>
          <w:rFonts w:hint="eastAsia"/>
        </w:rPr>
        <w:lastRenderedPageBreak/>
        <w:t>作業程序</w:t>
      </w:r>
      <w:bookmarkEnd w:id="3"/>
    </w:p>
    <w:p w14:paraId="4AC02D43" w14:textId="0FFEF128" w:rsidR="00044380" w:rsidRPr="009A4EB1" w:rsidRDefault="00AB185F" w:rsidP="00044380">
      <w:pPr>
        <w:widowControl/>
        <w:rPr>
          <w:color w:val="FF0000"/>
        </w:rPr>
      </w:pPr>
      <w:r>
        <w:rPr>
          <w:noProof/>
          <w:color w:val="FF0000"/>
        </w:rPr>
        <mc:AlternateContent>
          <mc:Choice Requires="wpc">
            <w:drawing>
              <wp:inline distT="0" distB="0" distL="0" distR="0" wp14:anchorId="42764839" wp14:editId="444E4959">
                <wp:extent cx="6188710" cy="3786505"/>
                <wp:effectExtent l="0" t="0" r="2540" b="23495"/>
                <wp:docPr id="1" name="畫布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2" name="流程圖: 結束點 2"/>
                        <wps:cNvSpPr/>
                        <wps:spPr>
                          <a:xfrm>
                            <a:off x="1461499" y="36003"/>
                            <a:ext cx="3276000" cy="396000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1C55250" w14:textId="0B7DBDC9" w:rsidR="00AB185F" w:rsidRDefault="00AB185F" w:rsidP="00AB185F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確保搶救太陽光電發電設備場所安全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矩形 4"/>
                        <wps:cNvSpPr/>
                        <wps:spPr>
                          <a:xfrm>
                            <a:off x="1461772" y="706794"/>
                            <a:ext cx="3276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2708F98" w14:textId="77777777" w:rsidR="00AB185F" w:rsidRDefault="00AB185F" w:rsidP="00AB185F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分析歷史事故案例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矩形 5"/>
                        <wps:cNvSpPr/>
                        <wps:spPr>
                          <a:xfrm>
                            <a:off x="1461500" y="2048875"/>
                            <a:ext cx="3276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00E97DC" w14:textId="77777777" w:rsidR="00AB185F" w:rsidRPr="005F0A5B" w:rsidRDefault="00AB185F" w:rsidP="00AB185F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制定應變計畫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矩形 8"/>
                        <wps:cNvSpPr/>
                        <wps:spPr>
                          <a:xfrm>
                            <a:off x="1461500" y="1377952"/>
                            <a:ext cx="3276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8AC4644" w14:textId="79535598" w:rsidR="00AB185F" w:rsidRPr="005F0A5B" w:rsidRDefault="00AB185F" w:rsidP="00AB185F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建立搶救</w:t>
                              </w:r>
                              <w:r w:rsidR="00AC30D1">
                                <w:rPr>
                                  <w:rFonts w:hint="eastAsia"/>
                                </w:rPr>
                                <w:t>太陽光電發電設備場所</w:t>
                              </w:r>
                              <w:r>
                                <w:rPr>
                                  <w:rFonts w:hint="eastAsia"/>
                                </w:rPr>
                                <w:t>安全注意事項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矩形 11"/>
                        <wps:cNvSpPr/>
                        <wps:spPr>
                          <a:xfrm>
                            <a:off x="1461500" y="2719829"/>
                            <a:ext cx="3276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307CB0B" w14:textId="77777777" w:rsidR="00AB185F" w:rsidRPr="00FE71A6" w:rsidRDefault="00AB185F" w:rsidP="00AB185F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安全教育訓練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流程圖: 結束點 12"/>
                        <wps:cNvSpPr/>
                        <wps:spPr>
                          <a:xfrm>
                            <a:off x="1461954" y="3390505"/>
                            <a:ext cx="3276000" cy="396000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ECC77F4" w14:textId="77777777" w:rsidR="00AB185F" w:rsidRDefault="00AB185F" w:rsidP="00AB185F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值勤待命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直線單箭頭接點 13"/>
                        <wps:cNvCnPr/>
                        <wps:spPr>
                          <a:xfrm>
                            <a:off x="3099494" y="432003"/>
                            <a:ext cx="273" cy="274791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直線單箭頭接點 14"/>
                        <wps:cNvCnPr/>
                        <wps:spPr>
                          <a:xfrm flipH="1">
                            <a:off x="3099495" y="1102794"/>
                            <a:ext cx="272" cy="275158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直線單箭頭接點 15"/>
                        <wps:cNvCnPr/>
                        <wps:spPr>
                          <a:xfrm>
                            <a:off x="3100130" y="1773952"/>
                            <a:ext cx="0" cy="274923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直線單箭頭接點 16"/>
                        <wps:cNvCnPr/>
                        <wps:spPr>
                          <a:xfrm>
                            <a:off x="3100130" y="2444875"/>
                            <a:ext cx="0" cy="274954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直線單箭頭接點 18"/>
                        <wps:cNvCnPr/>
                        <wps:spPr>
                          <a:xfrm>
                            <a:off x="3099495" y="3115829"/>
                            <a:ext cx="454" cy="275033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42764839" id="畫布 1" o:spid="_x0000_s1026" editas="canvas" style="width:487.3pt;height:298.15pt;mso-position-horizontal-relative:char;mso-position-vertical-relative:line" coordsize="61887,378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1887;height:37865;visibility:visible;mso-wrap-style:square" filled="t">
                  <v:fill o:detectmouseclick="t"/>
                  <v:path o:connecttype="none"/>
                </v:shape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流程圖: 結束點 2" o:spid="_x0000_s1028" type="#_x0000_t116" style="position:absolute;left:14614;top:360;width:3276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" fillcolor="white [3201]" strokecolor="black [3200]" strokeweight="1pt">
                  <v:textbox>
                    <w:txbxContent>
                      <w:p w14:paraId="31C55250" w14:textId="0B7DBDC9" w:rsidR="00AB185F" w:rsidRDefault="00AB185F" w:rsidP="00AB185F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確保搶救太陽光電發電設備場所安全</w:t>
                        </w:r>
                      </w:p>
                    </w:txbxContent>
                  </v:textbox>
                </v:shape>
                <v:rect id="矩形 4" o:spid="_x0000_s1029" style="position:absolute;left:14617;top:7067;width:3276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" fillcolor="white [3201]" strokecolor="black [3200]" strokeweight="1pt">
                  <v:textbox>
                    <w:txbxContent>
                      <w:p w14:paraId="12708F98" w14:textId="77777777" w:rsidR="00AB185F" w:rsidRDefault="00AB185F" w:rsidP="00AB185F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分析歷史事故案例</w:t>
                        </w:r>
                      </w:p>
                    </w:txbxContent>
                  </v:textbox>
                </v:rect>
                <v:rect id="矩形 5" o:spid="_x0000_s1030" style="position:absolute;left:14615;top:20488;width:3276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" fillcolor="white [3201]" strokecolor="black [3200]" strokeweight="1pt">
                  <v:textbox>
                    <w:txbxContent>
                      <w:p w14:paraId="000E97DC" w14:textId="77777777" w:rsidR="00AB185F" w:rsidRPr="005F0A5B" w:rsidRDefault="00AB185F" w:rsidP="00AB185F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制定應變計畫</w:t>
                        </w:r>
                      </w:p>
                    </w:txbxContent>
                  </v:textbox>
                </v:rect>
                <v:rect id="矩形 8" o:spid="_x0000_s1031" style="position:absolute;left:14615;top:13779;width:3276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" fillcolor="white [3201]" strokecolor="black [3200]" strokeweight="1pt">
                  <v:textbox>
                    <w:txbxContent>
                      <w:p w14:paraId="38AC4644" w14:textId="79535598" w:rsidR="00AB185F" w:rsidRPr="005F0A5B" w:rsidRDefault="00AB185F" w:rsidP="00AB185F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建立搶救</w:t>
                        </w:r>
                        <w:r w:rsidR="00AC30D1">
                          <w:rPr>
                            <w:rFonts w:hint="eastAsia"/>
                          </w:rPr>
                          <w:t>太陽光電發電設備場所</w:t>
                        </w:r>
                        <w:r>
                          <w:rPr>
                            <w:rFonts w:hint="eastAsia"/>
                          </w:rPr>
                          <w:t>安全注意事項</w:t>
                        </w:r>
                      </w:p>
                    </w:txbxContent>
                  </v:textbox>
                </v:rect>
                <v:rect id="矩形 11" o:spid="_x0000_s1032" style="position:absolute;left:14615;top:27198;width:3276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" fillcolor="white [3201]" strokecolor="black [3200]" strokeweight="1pt">
                  <v:textbox>
                    <w:txbxContent>
                      <w:p w14:paraId="4307CB0B" w14:textId="77777777" w:rsidR="00AB185F" w:rsidRPr="00FE71A6" w:rsidRDefault="00AB185F" w:rsidP="00AB185F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安全教育訓練</w:t>
                        </w:r>
                      </w:p>
                    </w:txbxContent>
                  </v:textbox>
                </v:rect>
                <v:shape id="流程圖: 結束點 12" o:spid="_x0000_s1033" type="#_x0000_t116" style="position:absolute;left:14619;top:33905;width:3276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" fillcolor="white [3201]" strokecolor="black [3200]" strokeweight="1pt">
                  <v:textbox>
                    <w:txbxContent>
                      <w:p w14:paraId="6ECC77F4" w14:textId="77777777" w:rsidR="00AB185F" w:rsidRDefault="00AB185F" w:rsidP="00AB185F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值勤待命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單箭頭接點 13" o:spid="_x0000_s1034" type="#_x0000_t32" style="position:absolute;left:30994;top:4320;width:3;height:274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" strokecolor="black [3200]" strokeweight=".5pt">
                  <v:stroke endarrow="block" joinstyle="miter"/>
                </v:shape>
                <v:shape id="直線單箭頭接點 14" o:spid="_x0000_s1035" type="#_x0000_t32" style="position:absolute;left:30994;top:11027;width:3;height:275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" strokecolor="black [3200]" strokeweight=".5pt">
                  <v:stroke endarrow="block" joinstyle="miter"/>
                </v:shape>
                <v:shape id="直線單箭頭接點 15" o:spid="_x0000_s1036" type="#_x0000_t32" style="position:absolute;left:31001;top:17739;width:0;height:27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" strokecolor="black [3200]" strokeweight=".5pt">
                  <v:stroke endarrow="block" joinstyle="miter"/>
                </v:shape>
                <v:shape id="直線單箭頭接點 16" o:spid="_x0000_s1037" type="#_x0000_t32" style="position:absolute;left:31001;top:24448;width:0;height:27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" strokecolor="black [3200]" strokeweight=".5pt">
                  <v:stroke endarrow="block" joinstyle="miter"/>
                </v:shape>
                <v:shape id="直線單箭頭接點 18" o:spid="_x0000_s1038" type="#_x0000_t32" style="position:absolute;left:30994;top:31158;width:5;height:27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" strokecolor="black [3200]" strokeweight=".5pt">
                  <v:stroke endarrow="block" joinstyle="miter"/>
                </v:shape>
                <w10:anchorlock/>
              </v:group>
            </w:pict>
          </mc:Fallback>
        </mc:AlternateContent>
      </w:r>
    </w:p>
    <w:p w14:paraId="23172AEE" w14:textId="77777777" w:rsidR="00DF13A1" w:rsidRDefault="00DF13A1" w:rsidP="00044380">
      <w:pPr>
        <w:widowControl/>
        <w:ind w:left="480"/>
      </w:pPr>
    </w:p>
    <w:p w14:paraId="214BC5CF" w14:textId="218AE6D7" w:rsidR="00044380" w:rsidRDefault="00044380" w:rsidP="00FB4704">
      <w:pPr>
        <w:pStyle w:val="1"/>
      </w:pPr>
      <w:bookmarkStart w:id="4" w:name="_Toc177907660"/>
      <w:r>
        <w:rPr>
          <w:rFonts w:hint="eastAsia"/>
        </w:rPr>
        <w:t>作業內容</w:t>
      </w:r>
      <w:bookmarkEnd w:id="4"/>
    </w:p>
    <w:p w14:paraId="540D6B0D" w14:textId="1BD6C31B" w:rsidR="0075566B" w:rsidRDefault="002955CE" w:rsidP="00AE517D">
      <w:pPr>
        <w:pStyle w:val="2"/>
      </w:pPr>
      <w:bookmarkStart w:id="5" w:name="_Toc177907661"/>
      <w:r>
        <w:rPr>
          <w:rFonts w:cs="Times New Roman" w:hint="eastAsia"/>
          <w:kern w:val="0"/>
        </w:rPr>
        <w:t>風險識別與</w:t>
      </w:r>
      <w:r w:rsidR="00003A1C">
        <w:rPr>
          <w:rFonts w:cs="Times New Roman" w:hint="eastAsia"/>
          <w:kern w:val="0"/>
        </w:rPr>
        <w:t>案例分析</w:t>
      </w:r>
      <w:bookmarkEnd w:id="5"/>
    </w:p>
    <w:p w14:paraId="64B46F9A" w14:textId="73E6F17F" w:rsidR="00865D41" w:rsidRDefault="00BD2FE4" w:rsidP="00003A1C">
      <w:pPr>
        <w:pStyle w:val="a8"/>
        <w:numPr>
          <w:ilvl w:val="0"/>
          <w:numId w:val="34"/>
        </w:numPr>
        <w:ind w:leftChars="0"/>
      </w:pPr>
      <w:r>
        <w:rPr>
          <w:rFonts w:cs="Times New Roman" w:hint="eastAsia"/>
        </w:rPr>
        <w:t>自來水</w:t>
      </w:r>
      <w:r w:rsidRPr="00003A1C">
        <w:rPr>
          <w:rFonts w:ascii="標楷體" w:hAnsi="標楷體" w:cs="Times New Roman" w:hint="eastAsia"/>
        </w:rPr>
        <w:t>園區</w:t>
      </w:r>
      <w:r>
        <w:rPr>
          <w:rFonts w:cs="Times New Roman" w:hint="eastAsia"/>
        </w:rPr>
        <w:t>案例分</w:t>
      </w:r>
      <w:r w:rsidR="009F23FD">
        <w:rPr>
          <w:rFonts w:cs="Times New Roman" w:hint="eastAsia"/>
        </w:rPr>
        <w:t>析</w:t>
      </w:r>
    </w:p>
    <w:p w14:paraId="2A373188" w14:textId="2DE68A26" w:rsidR="0075566B" w:rsidRDefault="00EB6B04" w:rsidP="00003A1C">
      <w:pPr>
        <w:pStyle w:val="a8"/>
        <w:ind w:leftChars="0" w:left="530"/>
      </w:pPr>
      <w:r>
        <w:rPr>
          <w:rFonts w:cs="Times New Roman" w:hint="eastAsia"/>
        </w:rPr>
        <w:t>說明發生災害原因，並進行檢討</w:t>
      </w:r>
      <w:r w:rsidR="0075566B">
        <w:rPr>
          <w:rFonts w:hint="eastAsia"/>
        </w:rPr>
        <w:t>。</w:t>
      </w:r>
    </w:p>
    <w:p w14:paraId="004EAB66" w14:textId="6748106E" w:rsidR="00EB6B04" w:rsidRDefault="00BD2FE4" w:rsidP="00003A1C">
      <w:pPr>
        <w:pStyle w:val="a8"/>
        <w:numPr>
          <w:ilvl w:val="0"/>
          <w:numId w:val="34"/>
        </w:numPr>
        <w:ind w:leftChars="0"/>
      </w:pPr>
      <w:r>
        <w:rPr>
          <w:rFonts w:cs="Times New Roman" w:hint="eastAsia"/>
        </w:rPr>
        <w:t>海上</w:t>
      </w:r>
      <w:r w:rsidRPr="00003A1C">
        <w:rPr>
          <w:rFonts w:ascii="標楷體" w:hAnsi="標楷體" w:cs="Times New Roman" w:hint="eastAsia"/>
        </w:rPr>
        <w:t>太陽能</w:t>
      </w:r>
      <w:r>
        <w:rPr>
          <w:rFonts w:cs="Times New Roman" w:hint="eastAsia"/>
        </w:rPr>
        <w:t>板案例</w:t>
      </w:r>
      <w:r w:rsidR="009F23FD">
        <w:rPr>
          <w:rFonts w:cs="Times New Roman" w:hint="eastAsia"/>
        </w:rPr>
        <w:t>分析</w:t>
      </w:r>
    </w:p>
    <w:p w14:paraId="7897AB89" w14:textId="3B018FE7" w:rsidR="00EB6B04" w:rsidRPr="00EB6B04" w:rsidRDefault="00EB6B04" w:rsidP="00003A1C">
      <w:pPr>
        <w:pStyle w:val="a8"/>
        <w:ind w:leftChars="0" w:left="530"/>
      </w:pPr>
      <w:r>
        <w:rPr>
          <w:rFonts w:cs="Times New Roman" w:hint="eastAsia"/>
        </w:rPr>
        <w:t>說明發生災害原因，並進行檢討</w:t>
      </w:r>
      <w:r>
        <w:rPr>
          <w:rFonts w:hint="eastAsia"/>
        </w:rPr>
        <w:t>。</w:t>
      </w:r>
    </w:p>
    <w:p w14:paraId="7496EECD" w14:textId="60D36C56" w:rsidR="00865D41" w:rsidRDefault="00865D41" w:rsidP="00865D41">
      <w:pPr>
        <w:pStyle w:val="2"/>
        <w:rPr>
          <w:rFonts w:cs="Times New Roman"/>
          <w:kern w:val="0"/>
        </w:rPr>
      </w:pPr>
      <w:bookmarkStart w:id="6" w:name="_Toc177907662"/>
      <w:r>
        <w:rPr>
          <w:rFonts w:cs="Times New Roman" w:hint="eastAsia"/>
          <w:kern w:val="0"/>
        </w:rPr>
        <w:t>安全注意事項</w:t>
      </w:r>
      <w:bookmarkEnd w:id="6"/>
    </w:p>
    <w:p w14:paraId="29F00BBD" w14:textId="2BBB2CC1" w:rsidR="00865D41" w:rsidRPr="00865D41" w:rsidRDefault="00BD2FE4" w:rsidP="00865D41">
      <w:pPr>
        <w:ind w:left="363"/>
      </w:pPr>
      <w:r>
        <w:rPr>
          <w:rFonts w:cs="Times New Roman" w:hint="eastAsia"/>
        </w:rPr>
        <w:t>受理報案後</w:t>
      </w:r>
      <w:r w:rsidRPr="00557CEB">
        <w:rPr>
          <w:rFonts w:cs="Times New Roman"/>
        </w:rPr>
        <w:t>台電及太陽光電業者立即前往斷市（太陽光）電並參與應變</w:t>
      </w:r>
      <w:r>
        <w:rPr>
          <w:rFonts w:cs="Times New Roman" w:hint="eastAsia"/>
        </w:rPr>
        <w:t>、</w:t>
      </w:r>
      <w:r w:rsidRPr="00557CEB">
        <w:rPr>
          <w:rFonts w:cs="Times New Roman"/>
        </w:rPr>
        <w:t>疏散火場（災害現場）內住戶民眾</w:t>
      </w:r>
      <w:r>
        <w:rPr>
          <w:rFonts w:cs="Times New Roman" w:hint="eastAsia"/>
        </w:rPr>
        <w:t>、</w:t>
      </w:r>
      <w:r w:rsidRPr="00557CEB">
        <w:rPr>
          <w:rFonts w:cs="Times New Roman"/>
        </w:rPr>
        <w:t>確認太陽光電設備位置</w:t>
      </w:r>
      <w:r>
        <w:rPr>
          <w:rFonts w:cs="Times New Roman" w:hint="eastAsia"/>
        </w:rPr>
        <w:t>，</w:t>
      </w:r>
      <w:r w:rsidRPr="00557CEB">
        <w:rPr>
          <w:rFonts w:cs="Times New Roman"/>
        </w:rPr>
        <w:t>由台電及太陽光電業者協同確認市（太陽光）電斷電</w:t>
      </w:r>
      <w:r w:rsidRPr="008D1C37">
        <w:rPr>
          <w:rFonts w:cs="Times New Roman"/>
        </w:rPr>
        <w:t>、</w:t>
      </w:r>
      <w:r w:rsidRPr="00557CEB">
        <w:rPr>
          <w:rFonts w:cs="Times New Roman"/>
        </w:rPr>
        <w:t>個人防護裝備確實著裝</w:t>
      </w:r>
      <w:r>
        <w:rPr>
          <w:rFonts w:cs="Times New Roman" w:hint="eastAsia"/>
        </w:rPr>
        <w:t>，防止觸電，滅火作業</w:t>
      </w:r>
      <w:r w:rsidRPr="00585755">
        <w:rPr>
          <w:rFonts w:cs="Times New Roman"/>
        </w:rPr>
        <w:t>、</w:t>
      </w:r>
      <w:r>
        <w:rPr>
          <w:rFonts w:cs="Times New Roman" w:hint="eastAsia"/>
        </w:rPr>
        <w:t>注意排煙、防止殘火</w:t>
      </w:r>
      <w:r w:rsidR="00865D41">
        <w:rPr>
          <w:rFonts w:cs="Times New Roman" w:hint="eastAsia"/>
          <w:kern w:val="0"/>
        </w:rPr>
        <w:t>。</w:t>
      </w:r>
    </w:p>
    <w:p w14:paraId="02AA2F8E" w14:textId="30E97F6E" w:rsidR="0075566B" w:rsidRDefault="0075566B" w:rsidP="00AE517D">
      <w:pPr>
        <w:pStyle w:val="2"/>
      </w:pPr>
      <w:bookmarkStart w:id="7" w:name="_Toc177907663"/>
      <w:r>
        <w:rPr>
          <w:rFonts w:hint="eastAsia"/>
        </w:rPr>
        <w:t>應變計畫</w:t>
      </w:r>
      <w:bookmarkEnd w:id="7"/>
    </w:p>
    <w:p w14:paraId="7CF26792" w14:textId="77777777" w:rsidR="004703F0" w:rsidRDefault="004703F0" w:rsidP="00003A1C">
      <w:pPr>
        <w:pStyle w:val="a8"/>
        <w:numPr>
          <w:ilvl w:val="0"/>
          <w:numId w:val="33"/>
        </w:numPr>
        <w:ind w:leftChars="0"/>
      </w:pPr>
      <w:r>
        <w:rPr>
          <w:rFonts w:hint="eastAsia"/>
        </w:rPr>
        <w:t>應變計畫制定</w:t>
      </w:r>
    </w:p>
    <w:p w14:paraId="7A7C5155" w14:textId="77777777" w:rsidR="004703F0" w:rsidRPr="004703F0" w:rsidRDefault="004703F0" w:rsidP="00003A1C">
      <w:pPr>
        <w:pStyle w:val="a8"/>
        <w:ind w:leftChars="0" w:left="530"/>
      </w:pPr>
      <w:r w:rsidRPr="00764702">
        <w:rPr>
          <w:rFonts w:cs="Times New Roman" w:hint="eastAsia"/>
        </w:rPr>
        <w:t>針對可能發生的各類安全事故，制定詳細的應急</w:t>
      </w:r>
      <w:r>
        <w:rPr>
          <w:rFonts w:cs="Times New Roman" w:hint="eastAsia"/>
        </w:rPr>
        <w:t>計畫</w:t>
      </w:r>
      <w:r w:rsidRPr="00764702">
        <w:rPr>
          <w:rFonts w:cs="Times New Roman" w:hint="eastAsia"/>
        </w:rPr>
        <w:t>，包括應對步驟、責任分配等</w:t>
      </w:r>
    </w:p>
    <w:p w14:paraId="55EF04FF" w14:textId="0E492F7B" w:rsidR="0075566B" w:rsidRDefault="004703F0" w:rsidP="00003A1C">
      <w:pPr>
        <w:pStyle w:val="a8"/>
        <w:numPr>
          <w:ilvl w:val="0"/>
          <w:numId w:val="33"/>
        </w:numPr>
        <w:ind w:leftChars="0"/>
      </w:pPr>
      <w:r>
        <w:rPr>
          <w:rFonts w:hint="eastAsia"/>
        </w:rPr>
        <w:t>事故調查與報告</w:t>
      </w:r>
    </w:p>
    <w:p w14:paraId="4F23C737" w14:textId="4D9F7D22" w:rsidR="009A4EB1" w:rsidRDefault="0075566B" w:rsidP="00003A1C">
      <w:pPr>
        <w:pStyle w:val="a8"/>
        <w:ind w:leftChars="0" w:left="530"/>
      </w:pPr>
      <w:r>
        <w:rPr>
          <w:rFonts w:hint="eastAsia"/>
        </w:rPr>
        <w:t>若在</w:t>
      </w:r>
      <w:r w:rsidRPr="00003A1C">
        <w:rPr>
          <w:rFonts w:cs="Times New Roman" w:hint="eastAsia"/>
        </w:rPr>
        <w:t>教育</w:t>
      </w:r>
      <w:r>
        <w:rPr>
          <w:rFonts w:hint="eastAsia"/>
        </w:rPr>
        <w:t>訓練時發生安全事故，立即啟動應變機制，並成立事故調查小組，對事故原因進行深入分析，提出改進建議。並於事故處理完成後的</w:t>
      </w:r>
      <w:r>
        <w:rPr>
          <w:rFonts w:hint="eastAsia"/>
        </w:rPr>
        <w:t>72</w:t>
      </w:r>
      <w:r>
        <w:rPr>
          <w:rFonts w:hint="eastAsia"/>
        </w:rPr>
        <w:t>小時內提交事故報告，包括事故經過、原因分析、處理結果及防範措施。</w:t>
      </w:r>
    </w:p>
    <w:p w14:paraId="184AAF16" w14:textId="77777777" w:rsidR="009A4EB1" w:rsidRDefault="009A4EB1" w:rsidP="009A4EB1">
      <w:pPr>
        <w:widowControl/>
        <w:ind w:left="480"/>
      </w:pPr>
    </w:p>
    <w:p w14:paraId="4344CA56" w14:textId="68825A86" w:rsidR="009A4EB1" w:rsidRDefault="009A4EB1" w:rsidP="00B21139">
      <w:pPr>
        <w:pStyle w:val="1"/>
      </w:pPr>
      <w:bookmarkStart w:id="8" w:name="_Toc177907664"/>
      <w:r>
        <w:rPr>
          <w:rFonts w:hint="eastAsia"/>
        </w:rPr>
        <w:t>使用表單</w:t>
      </w:r>
      <w:bookmarkEnd w:id="8"/>
    </w:p>
    <w:p w14:paraId="74D5B637" w14:textId="41FC8C77" w:rsidR="000374A5" w:rsidRDefault="001B07D8" w:rsidP="00003A1C">
      <w:pPr>
        <w:pStyle w:val="a8"/>
        <w:numPr>
          <w:ilvl w:val="0"/>
          <w:numId w:val="32"/>
        </w:numPr>
        <w:ind w:leftChars="0"/>
      </w:pPr>
      <w:r w:rsidRPr="001B07D8">
        <w:rPr>
          <w:rFonts w:hint="eastAsia"/>
        </w:rPr>
        <w:t>搶救太陽光電發電設備場所安全檢查表</w:t>
      </w:r>
    </w:p>
    <w:p w14:paraId="598B55C9" w14:textId="6869084C" w:rsidR="00C61997" w:rsidRDefault="001B07D8" w:rsidP="00003A1C">
      <w:pPr>
        <w:pStyle w:val="a8"/>
        <w:numPr>
          <w:ilvl w:val="0"/>
          <w:numId w:val="32"/>
        </w:numPr>
        <w:ind w:leftChars="0"/>
      </w:pPr>
      <w:r w:rsidRPr="001B07D8">
        <w:rPr>
          <w:rFonts w:hint="eastAsia"/>
        </w:rPr>
        <w:t>搶救太陽光電發電設備場所</w:t>
      </w:r>
      <w:proofErr w:type="gramStart"/>
      <w:r w:rsidRPr="001B07D8">
        <w:rPr>
          <w:rFonts w:hint="eastAsia"/>
        </w:rPr>
        <w:t>所</w:t>
      </w:r>
      <w:proofErr w:type="gramEnd"/>
      <w:r w:rsidRPr="001B07D8">
        <w:rPr>
          <w:rFonts w:hint="eastAsia"/>
        </w:rPr>
        <w:t>需之特殊裝備清單</w:t>
      </w:r>
    </w:p>
    <w:p w14:paraId="2258A546" w14:textId="53875FDB" w:rsidR="00C61997" w:rsidRDefault="001B07D8" w:rsidP="00003A1C">
      <w:pPr>
        <w:pStyle w:val="a8"/>
        <w:numPr>
          <w:ilvl w:val="0"/>
          <w:numId w:val="32"/>
        </w:numPr>
        <w:ind w:leftChars="0"/>
      </w:pPr>
      <w:r w:rsidRPr="001B07D8">
        <w:rPr>
          <w:rFonts w:hint="eastAsia"/>
        </w:rPr>
        <w:t>事故案例分析紀錄</w:t>
      </w:r>
    </w:p>
    <w:p w14:paraId="70EA75BE" w14:textId="286DDD25" w:rsidR="001B07D8" w:rsidRPr="00864C4F" w:rsidRDefault="001B07D8" w:rsidP="00864C4F"/>
    <w:sectPr w:rsidR="001B07D8" w:rsidRPr="00864C4F" w:rsidSect="00B3303B">
      <w:footerReference w:type="default" r:id="rId12"/>
      <w:pgSz w:w="11906" w:h="16838"/>
      <w:pgMar w:top="1440" w:right="1080" w:bottom="1440" w:left="1080" w:header="680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9ECFE3" w14:textId="77777777" w:rsidR="00620195" w:rsidRDefault="00620195" w:rsidP="00234E57">
      <w:r>
        <w:separator/>
      </w:r>
    </w:p>
  </w:endnote>
  <w:endnote w:type="continuationSeparator" w:id="0">
    <w:p w14:paraId="36EE9A81" w14:textId="77777777" w:rsidR="00620195" w:rsidRDefault="00620195" w:rsidP="00234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22687193"/>
      <w:docPartObj>
        <w:docPartGallery w:val="Page Numbers (Bottom of Page)"/>
        <w:docPartUnique/>
      </w:docPartObj>
    </w:sdtPr>
    <w:sdtContent>
      <w:p w14:paraId="7AECE215" w14:textId="01C686DE" w:rsidR="00295DB6" w:rsidRDefault="00000000">
        <w:pPr>
          <w:pStyle w:val="a5"/>
          <w:jc w:val="center"/>
        </w:pPr>
      </w:p>
    </w:sdtContent>
  </w:sdt>
  <w:p w14:paraId="58DD607C" w14:textId="77777777" w:rsidR="00295DB6" w:rsidRDefault="00295DB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DA1E3B" w14:textId="4E675FFC" w:rsidR="00295DB6" w:rsidRDefault="00295DB6" w:rsidP="00A4675F">
    <w:pPr>
      <w:pStyle w:val="a5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36695075"/>
      <w:docPartObj>
        <w:docPartGallery w:val="Page Numbers (Bottom of Page)"/>
        <w:docPartUnique/>
      </w:docPartObj>
    </w:sdtPr>
    <w:sdtContent>
      <w:p w14:paraId="1D38E0E1" w14:textId="0F951484" w:rsidR="00A4675F" w:rsidRDefault="00A4675F" w:rsidP="00A4675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70A9" w:rsidRPr="00DB70A9">
          <w:rPr>
            <w:noProof/>
            <w:lang w:val="zh-TW"/>
          </w:rPr>
          <w:t>i</w:t>
        </w:r>
        <w: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20701237"/>
      <w:docPartObj>
        <w:docPartGallery w:val="Page Numbers (Bottom of Page)"/>
        <w:docPartUnique/>
      </w:docPartObj>
    </w:sdtPr>
    <w:sdtContent>
      <w:p w14:paraId="3E72CBE7" w14:textId="4B2CD26F" w:rsidR="00295DB6" w:rsidRDefault="00295DB6" w:rsidP="00B3303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70A9" w:rsidRPr="00DB70A9">
          <w:rPr>
            <w:noProof/>
            <w:lang w:val="zh-TW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CADAE8" w14:textId="77777777" w:rsidR="00620195" w:rsidRDefault="00620195" w:rsidP="00234E57">
      <w:r>
        <w:separator/>
      </w:r>
    </w:p>
  </w:footnote>
  <w:footnote w:type="continuationSeparator" w:id="0">
    <w:p w14:paraId="08487B11" w14:textId="77777777" w:rsidR="00620195" w:rsidRDefault="00620195" w:rsidP="00234E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a7"/>
      <w:tblW w:w="0" w:type="auto"/>
      <w:tblLook w:val="04A0" w:firstRow="1" w:lastRow="0" w:firstColumn="1" w:lastColumn="0" w:noHBand="0" w:noVBand="1"/>
    </w:tblPr>
    <w:tblGrid>
      <w:gridCol w:w="6516"/>
      <w:gridCol w:w="3220"/>
    </w:tblGrid>
    <w:tr w:rsidR="00A4675F" w14:paraId="21969DD1" w14:textId="77777777" w:rsidTr="00BC3935">
      <w:tc>
        <w:tcPr>
          <w:tcW w:w="6516" w:type="dxa"/>
          <w:vMerge w:val="restart"/>
          <w:vAlign w:val="center"/>
        </w:tcPr>
        <w:p w14:paraId="248C1DE0" w14:textId="6B10FA58" w:rsidR="00A4675F" w:rsidRDefault="00BD2FE4" w:rsidP="00A4675F">
          <w:pPr>
            <w:pStyle w:val="a3"/>
            <w:jc w:val="center"/>
          </w:pPr>
          <w:r w:rsidRPr="00BD2FE4">
            <w:rPr>
              <w:rFonts w:cs="Times New Roman" w:hint="eastAsia"/>
              <w:color w:val="000000" w:themeColor="text1"/>
            </w:rPr>
            <w:t>搶救太陽光電發電設備場所</w:t>
          </w:r>
          <w:r w:rsidR="00EB6B04" w:rsidRPr="00B061B1">
            <w:rPr>
              <w:rFonts w:cs="Times New Roman"/>
              <w:color w:val="000000" w:themeColor="text1"/>
            </w:rPr>
            <w:t>安全</w:t>
          </w:r>
          <w:r w:rsidR="00A4675F" w:rsidRPr="009A7568">
            <w:rPr>
              <w:rFonts w:hint="eastAsia"/>
            </w:rPr>
            <w:t>程序書</w:t>
          </w:r>
        </w:p>
      </w:tc>
      <w:tc>
        <w:tcPr>
          <w:tcW w:w="3220" w:type="dxa"/>
        </w:tcPr>
        <w:p w14:paraId="2E62DBCA" w14:textId="77777777" w:rsidR="00A4675F" w:rsidRDefault="00A4675F" w:rsidP="00A4675F">
          <w:pPr>
            <w:pStyle w:val="a3"/>
          </w:pPr>
          <w:r>
            <w:rPr>
              <w:rFonts w:hint="eastAsia"/>
            </w:rPr>
            <w:t>版　　次：</w:t>
          </w:r>
          <w:r>
            <w:rPr>
              <w:rFonts w:hint="eastAsia"/>
            </w:rPr>
            <w:t>1</w:t>
          </w:r>
          <w:r>
            <w:t>.0</w:t>
          </w:r>
        </w:p>
      </w:tc>
    </w:tr>
    <w:tr w:rsidR="00A4675F" w14:paraId="28ED8E4F" w14:textId="77777777" w:rsidTr="00BC3935">
      <w:tc>
        <w:tcPr>
          <w:tcW w:w="6516" w:type="dxa"/>
          <w:vMerge/>
        </w:tcPr>
        <w:p w14:paraId="2A310EB4" w14:textId="77777777" w:rsidR="00A4675F" w:rsidRDefault="00A4675F" w:rsidP="00A4675F">
          <w:pPr>
            <w:pStyle w:val="a3"/>
          </w:pPr>
        </w:p>
      </w:tc>
      <w:tc>
        <w:tcPr>
          <w:tcW w:w="3220" w:type="dxa"/>
        </w:tcPr>
        <w:p w14:paraId="370DD693" w14:textId="4276EE72" w:rsidR="00A4675F" w:rsidRDefault="00A4675F" w:rsidP="00A4675F">
          <w:pPr>
            <w:pStyle w:val="a3"/>
          </w:pPr>
          <w:r>
            <w:rPr>
              <w:rFonts w:hint="eastAsia"/>
            </w:rPr>
            <w:t>文件編號：</w:t>
          </w:r>
          <w:r w:rsidR="00003A1C" w:rsidRPr="00003A1C">
            <w:rPr>
              <w:kern w:val="0"/>
            </w:rPr>
            <w:t>SH-P4-01</w:t>
          </w:r>
          <w:r w:rsidR="00003A1C" w:rsidRPr="00003A1C">
            <w:rPr>
              <w:rFonts w:hint="eastAsia"/>
              <w:kern w:val="0"/>
            </w:rPr>
            <w:t>8</w:t>
          </w:r>
        </w:p>
      </w:tc>
    </w:tr>
  </w:tbl>
  <w:p w14:paraId="3C793C6C" w14:textId="77777777" w:rsidR="00A4675F" w:rsidRDefault="00A4675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E065E"/>
    <w:multiLevelType w:val="hybridMultilevel"/>
    <w:tmpl w:val="733E8D9E"/>
    <w:lvl w:ilvl="0" w:tplc="A83CB620">
      <w:start w:val="1"/>
      <w:numFmt w:val="decimal"/>
      <w:suff w:val="space"/>
      <w:lvlText w:val="5.2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7CE1431"/>
    <w:multiLevelType w:val="hybridMultilevel"/>
    <w:tmpl w:val="609845CE"/>
    <w:lvl w:ilvl="0" w:tplc="16BCAC20">
      <w:start w:val="1"/>
      <w:numFmt w:val="decimal"/>
      <w:suff w:val="space"/>
      <w:lvlText w:val="5.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4F35B71"/>
    <w:multiLevelType w:val="multilevel"/>
    <w:tmpl w:val="5F781064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eastAsia="標楷體" w:hAnsi="Times New Roman" w:hint="default"/>
        <w:b w:val="0"/>
        <w:i w:val="0"/>
        <w:sz w:val="24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3" w15:restartNumberingAfterBreak="0">
    <w:nsid w:val="1D75487A"/>
    <w:multiLevelType w:val="multilevel"/>
    <w:tmpl w:val="F4B09C54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4" w15:restartNumberingAfterBreak="0">
    <w:nsid w:val="202E3F4D"/>
    <w:multiLevelType w:val="hybridMultilevel"/>
    <w:tmpl w:val="584002E8"/>
    <w:lvl w:ilvl="0" w:tplc="96D6F928">
      <w:start w:val="1"/>
      <w:numFmt w:val="decimal"/>
      <w:suff w:val="space"/>
      <w:lvlText w:val="5.2.3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116028D"/>
    <w:multiLevelType w:val="multilevel"/>
    <w:tmpl w:val="6F36F146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6" w15:restartNumberingAfterBreak="0">
    <w:nsid w:val="22FA1B29"/>
    <w:multiLevelType w:val="hybridMultilevel"/>
    <w:tmpl w:val="785CE5A2"/>
    <w:lvl w:ilvl="0" w:tplc="2C2C0670">
      <w:start w:val="1"/>
      <w:numFmt w:val="decimal"/>
      <w:suff w:val="space"/>
      <w:lvlText w:val="5.4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 w15:restartNumberingAfterBreak="0">
    <w:nsid w:val="28B73CEA"/>
    <w:multiLevelType w:val="hybridMultilevel"/>
    <w:tmpl w:val="45DC809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08816CF"/>
    <w:multiLevelType w:val="hybridMultilevel"/>
    <w:tmpl w:val="56B82FBE"/>
    <w:lvl w:ilvl="0" w:tplc="D0E0B76C">
      <w:start w:val="1"/>
      <w:numFmt w:val="decimal"/>
      <w:lvlText w:val="(%1)"/>
      <w:lvlJc w:val="left"/>
      <w:pPr>
        <w:ind w:left="132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9" w15:restartNumberingAfterBreak="0">
    <w:nsid w:val="325F336F"/>
    <w:multiLevelType w:val="hybridMultilevel"/>
    <w:tmpl w:val="D124F792"/>
    <w:lvl w:ilvl="0" w:tplc="7AB4E7E8">
      <w:start w:val="1"/>
      <w:numFmt w:val="decimal"/>
      <w:suff w:val="space"/>
      <w:lvlText w:val="5.4.2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" w15:restartNumberingAfterBreak="0">
    <w:nsid w:val="35065616"/>
    <w:multiLevelType w:val="hybridMultilevel"/>
    <w:tmpl w:val="524242AC"/>
    <w:lvl w:ilvl="0" w:tplc="259C55FE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1" w15:restartNumberingAfterBreak="0">
    <w:nsid w:val="363252D6"/>
    <w:multiLevelType w:val="multilevel"/>
    <w:tmpl w:val="571ADDF6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2" w15:restartNumberingAfterBreak="0">
    <w:nsid w:val="37502D89"/>
    <w:multiLevelType w:val="hybridMultilevel"/>
    <w:tmpl w:val="733E8D9E"/>
    <w:lvl w:ilvl="0" w:tplc="A83CB620">
      <w:start w:val="1"/>
      <w:numFmt w:val="decimal"/>
      <w:suff w:val="space"/>
      <w:lvlText w:val="5.2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3" w15:restartNumberingAfterBreak="0">
    <w:nsid w:val="3B656216"/>
    <w:multiLevelType w:val="hybridMultilevel"/>
    <w:tmpl w:val="EA66CDFA"/>
    <w:lvl w:ilvl="0" w:tplc="6DCE1548">
      <w:start w:val="1"/>
      <w:numFmt w:val="decimal"/>
      <w:suff w:val="space"/>
      <w:lvlText w:val="6.%1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E33763A"/>
    <w:multiLevelType w:val="hybridMultilevel"/>
    <w:tmpl w:val="B43E215A"/>
    <w:lvl w:ilvl="0" w:tplc="8D740484">
      <w:start w:val="1"/>
      <w:numFmt w:val="decimal"/>
      <w:suff w:val="space"/>
      <w:lvlText w:val="5.2.1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5" w15:restartNumberingAfterBreak="0">
    <w:nsid w:val="3F9D1FB0"/>
    <w:multiLevelType w:val="hybridMultilevel"/>
    <w:tmpl w:val="040A59EE"/>
    <w:lvl w:ilvl="0" w:tplc="D8306632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6" w15:restartNumberingAfterBreak="0">
    <w:nsid w:val="43A13D9B"/>
    <w:multiLevelType w:val="hybridMultilevel"/>
    <w:tmpl w:val="39F86C64"/>
    <w:lvl w:ilvl="0" w:tplc="1A382922">
      <w:start w:val="1"/>
      <w:numFmt w:val="decimal"/>
      <w:suff w:val="space"/>
      <w:lvlText w:val="5.6.%1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5D672B8"/>
    <w:multiLevelType w:val="hybridMultilevel"/>
    <w:tmpl w:val="524242AC"/>
    <w:lvl w:ilvl="0" w:tplc="259C55FE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8" w15:restartNumberingAfterBreak="0">
    <w:nsid w:val="46515F1F"/>
    <w:multiLevelType w:val="multilevel"/>
    <w:tmpl w:val="D72E8B94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9" w15:restartNumberingAfterBreak="0">
    <w:nsid w:val="4A69607E"/>
    <w:multiLevelType w:val="hybridMultilevel"/>
    <w:tmpl w:val="368E3B88"/>
    <w:lvl w:ilvl="0" w:tplc="7FD46022">
      <w:start w:val="1"/>
      <w:numFmt w:val="decimal"/>
      <w:suff w:val="space"/>
      <w:lvlText w:val="5.5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0" w15:restartNumberingAfterBreak="0">
    <w:nsid w:val="51421D23"/>
    <w:multiLevelType w:val="hybridMultilevel"/>
    <w:tmpl w:val="524242AC"/>
    <w:lvl w:ilvl="0" w:tplc="259C55FE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1" w15:restartNumberingAfterBreak="0">
    <w:nsid w:val="549F1322"/>
    <w:multiLevelType w:val="hybridMultilevel"/>
    <w:tmpl w:val="4EF8FA64"/>
    <w:lvl w:ilvl="0" w:tplc="435A33EE">
      <w:start w:val="1"/>
      <w:numFmt w:val="decimal"/>
      <w:suff w:val="space"/>
      <w:lvlText w:val="5.3.%1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22" w15:restartNumberingAfterBreak="0">
    <w:nsid w:val="56705E9F"/>
    <w:multiLevelType w:val="hybridMultilevel"/>
    <w:tmpl w:val="524242AC"/>
    <w:lvl w:ilvl="0" w:tplc="259C55FE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3" w15:restartNumberingAfterBreak="0">
    <w:nsid w:val="61037100"/>
    <w:multiLevelType w:val="hybridMultilevel"/>
    <w:tmpl w:val="F9BE8ACE"/>
    <w:lvl w:ilvl="0" w:tplc="4BD451BC">
      <w:start w:val="1"/>
      <w:numFmt w:val="decimal"/>
      <w:suff w:val="space"/>
      <w:lvlText w:val="5.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6AC601A2"/>
    <w:multiLevelType w:val="hybridMultilevel"/>
    <w:tmpl w:val="C968180C"/>
    <w:lvl w:ilvl="0" w:tplc="E5AA4C06">
      <w:start w:val="1"/>
      <w:numFmt w:val="decimal"/>
      <w:suff w:val="space"/>
      <w:lvlText w:val="5.2.2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73600668"/>
    <w:multiLevelType w:val="multilevel"/>
    <w:tmpl w:val="7C88DBE8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1.%1"/>
      <w:lvlJc w:val="left"/>
      <w:pPr>
        <w:ind w:left="992" w:hanging="567"/>
      </w:pPr>
      <w:rPr>
        <w:rFonts w:ascii="Times New Roman" w:hAnsi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6" w15:restartNumberingAfterBreak="0">
    <w:nsid w:val="7B204700"/>
    <w:multiLevelType w:val="multilevel"/>
    <w:tmpl w:val="4D08A548"/>
    <w:lvl w:ilvl="0">
      <w:start w:val="1"/>
      <w:numFmt w:val="taiwaneseCountingThousand"/>
      <w:pStyle w:val="1"/>
      <w:suff w:val="nothing"/>
      <w:lvlText w:val="%1、"/>
      <w:lvlJc w:val="left"/>
      <w:pPr>
        <w:ind w:left="425" w:hanging="425"/>
      </w:pPr>
      <w:rPr>
        <w:rFonts w:ascii="Times New Roman" w:eastAsia="標楷體" w:hAnsi="Times New Roman" w:hint="default"/>
        <w:b/>
        <w:i w:val="0"/>
        <w:sz w:val="28"/>
      </w:rPr>
    </w:lvl>
    <w:lvl w:ilvl="1">
      <w:start w:val="1"/>
      <w:numFmt w:val="decimal"/>
      <w:pStyle w:val="2"/>
      <w:isLgl/>
      <w:suff w:val="space"/>
      <w:lvlText w:val="%1.%2"/>
      <w:lvlJc w:val="left"/>
      <w:pPr>
        <w:ind w:left="0" w:firstLine="0"/>
      </w:pPr>
      <w:rPr>
        <w:rFonts w:ascii="Times New Roman" w:eastAsia="標楷體" w:hAnsi="Times New Roman" w:hint="default"/>
        <w:b/>
        <w:i w:val="0"/>
        <w:sz w:val="24"/>
      </w:rPr>
    </w:lvl>
    <w:lvl w:ilvl="2">
      <w:start w:val="1"/>
      <w:numFmt w:val="decimal"/>
      <w:pStyle w:val="3"/>
      <w:isLgl/>
      <w:suff w:val="space"/>
      <w:lvlText w:val="%1.%2.%3"/>
      <w:lvlJc w:val="left"/>
      <w:pPr>
        <w:ind w:left="0" w:firstLine="284"/>
      </w:pPr>
      <w:rPr>
        <w:rFonts w:ascii="Times New Roman" w:eastAsia="標楷體" w:hAnsi="Times New Roman" w:hint="default"/>
        <w:b w:val="0"/>
        <w:i w:val="0"/>
        <w:sz w:val="24"/>
      </w:rPr>
    </w:lvl>
    <w:lvl w:ilvl="3">
      <w:start w:val="1"/>
      <w:numFmt w:val="decimal"/>
      <w:pStyle w:val="4"/>
      <w:isLgl/>
      <w:suff w:val="space"/>
      <w:lvlText w:val="%1.%2.%3.%4"/>
      <w:lvlJc w:val="left"/>
      <w:pPr>
        <w:ind w:left="0" w:firstLine="567"/>
      </w:pPr>
      <w:rPr>
        <w:rFonts w:ascii="Times New Roman" w:eastAsia="標楷體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 w16cid:durableId="1744717975">
    <w:abstractNumId w:val="7"/>
  </w:num>
  <w:num w:numId="2" w16cid:durableId="1884125468">
    <w:abstractNumId w:val="1"/>
  </w:num>
  <w:num w:numId="3" w16cid:durableId="375084998">
    <w:abstractNumId w:val="12"/>
  </w:num>
  <w:num w:numId="4" w16cid:durableId="814640684">
    <w:abstractNumId w:val="0"/>
  </w:num>
  <w:num w:numId="5" w16cid:durableId="1187060041">
    <w:abstractNumId w:val="14"/>
  </w:num>
  <w:num w:numId="6" w16cid:durableId="684555622">
    <w:abstractNumId w:val="24"/>
  </w:num>
  <w:num w:numId="7" w16cid:durableId="1849179149">
    <w:abstractNumId w:val="4"/>
  </w:num>
  <w:num w:numId="8" w16cid:durableId="196550777">
    <w:abstractNumId w:val="21"/>
  </w:num>
  <w:num w:numId="9" w16cid:durableId="1209338465">
    <w:abstractNumId w:val="6"/>
  </w:num>
  <w:num w:numId="10" w16cid:durableId="675035277">
    <w:abstractNumId w:val="9"/>
  </w:num>
  <w:num w:numId="11" w16cid:durableId="1411925547">
    <w:abstractNumId w:val="19"/>
  </w:num>
  <w:num w:numId="12" w16cid:durableId="1536775320">
    <w:abstractNumId w:val="16"/>
  </w:num>
  <w:num w:numId="13" w16cid:durableId="2101565549">
    <w:abstractNumId w:val="13"/>
  </w:num>
  <w:num w:numId="14" w16cid:durableId="480772271">
    <w:abstractNumId w:val="2"/>
  </w:num>
  <w:num w:numId="15" w16cid:durableId="637225459">
    <w:abstractNumId w:val="23"/>
  </w:num>
  <w:num w:numId="16" w16cid:durableId="1766459431">
    <w:abstractNumId w:val="2"/>
  </w:num>
  <w:num w:numId="17" w16cid:durableId="267078961">
    <w:abstractNumId w:val="2"/>
  </w:num>
  <w:num w:numId="18" w16cid:durableId="1760635457">
    <w:abstractNumId w:val="3"/>
  </w:num>
  <w:num w:numId="19" w16cid:durableId="331882487">
    <w:abstractNumId w:val="25"/>
  </w:num>
  <w:num w:numId="20" w16cid:durableId="1601182300">
    <w:abstractNumId w:val="3"/>
  </w:num>
  <w:num w:numId="21" w16cid:durableId="1887376010">
    <w:abstractNumId w:val="3"/>
  </w:num>
  <w:num w:numId="22" w16cid:durableId="996347995">
    <w:abstractNumId w:val="3"/>
  </w:num>
  <w:num w:numId="23" w16cid:durableId="1404529679">
    <w:abstractNumId w:val="3"/>
  </w:num>
  <w:num w:numId="24" w16cid:durableId="1938561515">
    <w:abstractNumId w:val="3"/>
  </w:num>
  <w:num w:numId="25" w16cid:durableId="1367827476">
    <w:abstractNumId w:val="11"/>
  </w:num>
  <w:num w:numId="26" w16cid:durableId="1409303313">
    <w:abstractNumId w:val="18"/>
  </w:num>
  <w:num w:numId="27" w16cid:durableId="1315987239">
    <w:abstractNumId w:val="5"/>
  </w:num>
  <w:num w:numId="28" w16cid:durableId="1741978613">
    <w:abstractNumId w:val="26"/>
  </w:num>
  <w:num w:numId="29" w16cid:durableId="395863954">
    <w:abstractNumId w:val="15"/>
  </w:num>
  <w:num w:numId="30" w16cid:durableId="1351644336">
    <w:abstractNumId w:val="10"/>
  </w:num>
  <w:num w:numId="31" w16cid:durableId="2128355741">
    <w:abstractNumId w:val="8"/>
  </w:num>
  <w:num w:numId="32" w16cid:durableId="648096337">
    <w:abstractNumId w:val="17"/>
  </w:num>
  <w:num w:numId="33" w16cid:durableId="1090589981">
    <w:abstractNumId w:val="22"/>
  </w:num>
  <w:num w:numId="34" w16cid:durableId="11198840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6D1"/>
    <w:rsid w:val="00003A1C"/>
    <w:rsid w:val="00023B53"/>
    <w:rsid w:val="00032BE6"/>
    <w:rsid w:val="000374A5"/>
    <w:rsid w:val="00044380"/>
    <w:rsid w:val="000712F4"/>
    <w:rsid w:val="00084C23"/>
    <w:rsid w:val="00094E23"/>
    <w:rsid w:val="000F4A37"/>
    <w:rsid w:val="00122AB4"/>
    <w:rsid w:val="00144CD4"/>
    <w:rsid w:val="0015030B"/>
    <w:rsid w:val="00165E59"/>
    <w:rsid w:val="001A69F4"/>
    <w:rsid w:val="001B07D8"/>
    <w:rsid w:val="001D11FC"/>
    <w:rsid w:val="001E0C19"/>
    <w:rsid w:val="001E1197"/>
    <w:rsid w:val="001E3E8F"/>
    <w:rsid w:val="0020607F"/>
    <w:rsid w:val="00211C8C"/>
    <w:rsid w:val="00234E57"/>
    <w:rsid w:val="00237CC9"/>
    <w:rsid w:val="00274C0F"/>
    <w:rsid w:val="002955CE"/>
    <w:rsid w:val="00295DB6"/>
    <w:rsid w:val="002A1B58"/>
    <w:rsid w:val="002D5DF9"/>
    <w:rsid w:val="002E6157"/>
    <w:rsid w:val="0034047D"/>
    <w:rsid w:val="00367762"/>
    <w:rsid w:val="00391343"/>
    <w:rsid w:val="003A5A2B"/>
    <w:rsid w:val="00404543"/>
    <w:rsid w:val="004703F0"/>
    <w:rsid w:val="00473972"/>
    <w:rsid w:val="0047652C"/>
    <w:rsid w:val="004B27FD"/>
    <w:rsid w:val="00544471"/>
    <w:rsid w:val="0055180D"/>
    <w:rsid w:val="00566077"/>
    <w:rsid w:val="00572CC0"/>
    <w:rsid w:val="005E3BEB"/>
    <w:rsid w:val="005E77A5"/>
    <w:rsid w:val="00607E64"/>
    <w:rsid w:val="00620195"/>
    <w:rsid w:val="00676A60"/>
    <w:rsid w:val="006A2668"/>
    <w:rsid w:val="006C3682"/>
    <w:rsid w:val="006F4D2B"/>
    <w:rsid w:val="00701AB5"/>
    <w:rsid w:val="00714E81"/>
    <w:rsid w:val="0075566B"/>
    <w:rsid w:val="007671E6"/>
    <w:rsid w:val="00796662"/>
    <w:rsid w:val="00797FDE"/>
    <w:rsid w:val="007A305C"/>
    <w:rsid w:val="007B3C5E"/>
    <w:rsid w:val="007B6DA1"/>
    <w:rsid w:val="007C26F2"/>
    <w:rsid w:val="007D1371"/>
    <w:rsid w:val="007F430A"/>
    <w:rsid w:val="008047BA"/>
    <w:rsid w:val="008226BD"/>
    <w:rsid w:val="00827277"/>
    <w:rsid w:val="00830DDB"/>
    <w:rsid w:val="00864C4F"/>
    <w:rsid w:val="008650DC"/>
    <w:rsid w:val="00865D41"/>
    <w:rsid w:val="00886EFD"/>
    <w:rsid w:val="008A11FD"/>
    <w:rsid w:val="009143DA"/>
    <w:rsid w:val="00932BC7"/>
    <w:rsid w:val="00952C8F"/>
    <w:rsid w:val="00985798"/>
    <w:rsid w:val="009A4EB1"/>
    <w:rsid w:val="009A65AB"/>
    <w:rsid w:val="009A7568"/>
    <w:rsid w:val="009C7B72"/>
    <w:rsid w:val="009D3304"/>
    <w:rsid w:val="009F1E62"/>
    <w:rsid w:val="009F23FD"/>
    <w:rsid w:val="00A01891"/>
    <w:rsid w:val="00A4675F"/>
    <w:rsid w:val="00A74D3D"/>
    <w:rsid w:val="00A80D8A"/>
    <w:rsid w:val="00A82745"/>
    <w:rsid w:val="00AB185F"/>
    <w:rsid w:val="00AC06D1"/>
    <w:rsid w:val="00AC30D1"/>
    <w:rsid w:val="00AC6A3D"/>
    <w:rsid w:val="00AC7B0E"/>
    <w:rsid w:val="00AE517D"/>
    <w:rsid w:val="00AE64C6"/>
    <w:rsid w:val="00B20487"/>
    <w:rsid w:val="00B21139"/>
    <w:rsid w:val="00B3303B"/>
    <w:rsid w:val="00BB5234"/>
    <w:rsid w:val="00BC3935"/>
    <w:rsid w:val="00BD2FE4"/>
    <w:rsid w:val="00BE49BC"/>
    <w:rsid w:val="00C57E47"/>
    <w:rsid w:val="00C61997"/>
    <w:rsid w:val="00C75FF1"/>
    <w:rsid w:val="00C767B6"/>
    <w:rsid w:val="00C81565"/>
    <w:rsid w:val="00CB7E29"/>
    <w:rsid w:val="00CD6EA7"/>
    <w:rsid w:val="00CE72A5"/>
    <w:rsid w:val="00D0678D"/>
    <w:rsid w:val="00D13740"/>
    <w:rsid w:val="00D47604"/>
    <w:rsid w:val="00DA03D2"/>
    <w:rsid w:val="00DB70A9"/>
    <w:rsid w:val="00DE72B5"/>
    <w:rsid w:val="00DF13A1"/>
    <w:rsid w:val="00E24B86"/>
    <w:rsid w:val="00E44361"/>
    <w:rsid w:val="00E551DA"/>
    <w:rsid w:val="00E602CA"/>
    <w:rsid w:val="00E71BE8"/>
    <w:rsid w:val="00E8640F"/>
    <w:rsid w:val="00EB6B04"/>
    <w:rsid w:val="00F1716C"/>
    <w:rsid w:val="00F24BAB"/>
    <w:rsid w:val="00F50B3D"/>
    <w:rsid w:val="00F55047"/>
    <w:rsid w:val="00F73852"/>
    <w:rsid w:val="00F759B0"/>
    <w:rsid w:val="00FB4704"/>
    <w:rsid w:val="00FC7F83"/>
    <w:rsid w:val="00FD197D"/>
    <w:rsid w:val="00FD1BAF"/>
    <w:rsid w:val="00FF5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473FDD"/>
  <w15:chartTrackingRefBased/>
  <w15:docId w15:val="{8EC20836-0675-45C7-B8C9-6C32ED123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5A2B"/>
    <w:pPr>
      <w:widowControl w:val="0"/>
      <w:jc w:val="both"/>
    </w:pPr>
    <w:rPr>
      <w:rFonts w:ascii="Times New Roman" w:eastAsia="標楷體" w:hAnsi="Times New Roman"/>
    </w:rPr>
  </w:style>
  <w:style w:type="paragraph" w:styleId="1">
    <w:name w:val="heading 1"/>
    <w:basedOn w:val="a"/>
    <w:next w:val="a"/>
    <w:link w:val="10"/>
    <w:uiPriority w:val="9"/>
    <w:qFormat/>
    <w:rsid w:val="00B21139"/>
    <w:pPr>
      <w:keepNext/>
      <w:numPr>
        <w:numId w:val="28"/>
      </w:numPr>
      <w:outlineLvl w:val="0"/>
    </w:pPr>
    <w:rPr>
      <w:rFonts w:cstheme="majorBidi"/>
      <w:b/>
      <w:bCs/>
      <w:kern w:val="52"/>
      <w:sz w:val="28"/>
      <w:szCs w:val="52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566077"/>
    <w:pPr>
      <w:keepNext/>
      <w:numPr>
        <w:ilvl w:val="1"/>
        <w:numId w:val="28"/>
      </w:numPr>
      <w:outlineLvl w:val="1"/>
    </w:pPr>
    <w:rPr>
      <w:rFonts w:cstheme="majorBidi"/>
      <w:b/>
      <w:bCs/>
      <w:szCs w:val="48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AE517D"/>
    <w:pPr>
      <w:keepNext/>
      <w:numPr>
        <w:ilvl w:val="2"/>
        <w:numId w:val="28"/>
      </w:numPr>
      <w:outlineLvl w:val="2"/>
    </w:pPr>
    <w:rPr>
      <w:rFonts w:cstheme="majorBidi"/>
      <w:szCs w:val="24"/>
    </w:rPr>
  </w:style>
  <w:style w:type="paragraph" w:styleId="4">
    <w:name w:val="heading 4"/>
    <w:basedOn w:val="a"/>
    <w:next w:val="a"/>
    <w:link w:val="40"/>
    <w:autoRedefine/>
    <w:uiPriority w:val="9"/>
    <w:unhideWhenUsed/>
    <w:qFormat/>
    <w:rsid w:val="00E551DA"/>
    <w:pPr>
      <w:keepNext/>
      <w:numPr>
        <w:ilvl w:val="3"/>
        <w:numId w:val="28"/>
      </w:numPr>
      <w:outlineLvl w:val="3"/>
    </w:pPr>
    <w:rPr>
      <w:rFonts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4E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34E5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34E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34E57"/>
    <w:rPr>
      <w:sz w:val="20"/>
      <w:szCs w:val="20"/>
    </w:rPr>
  </w:style>
  <w:style w:type="table" w:styleId="a7">
    <w:name w:val="Table Grid"/>
    <w:basedOn w:val="a1"/>
    <w:uiPriority w:val="39"/>
    <w:rsid w:val="00F50B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044380"/>
    <w:pPr>
      <w:ind w:leftChars="200" w:left="480"/>
    </w:pPr>
  </w:style>
  <w:style w:type="character" w:customStyle="1" w:styleId="10">
    <w:name w:val="標題 1 字元"/>
    <w:basedOn w:val="a0"/>
    <w:link w:val="1"/>
    <w:uiPriority w:val="9"/>
    <w:rsid w:val="00B21139"/>
    <w:rPr>
      <w:rFonts w:ascii="Times New Roman" w:eastAsia="標楷體" w:hAnsi="Times New Roman" w:cstheme="majorBidi"/>
      <w:b/>
      <w:bCs/>
      <w:kern w:val="52"/>
      <w:sz w:val="28"/>
      <w:szCs w:val="52"/>
    </w:rPr>
  </w:style>
  <w:style w:type="character" w:customStyle="1" w:styleId="20">
    <w:name w:val="標題 2 字元"/>
    <w:basedOn w:val="a0"/>
    <w:uiPriority w:val="9"/>
    <w:rsid w:val="00094E23"/>
    <w:rPr>
      <w:rFonts w:ascii="Times New Roman" w:eastAsia="標楷體" w:hAnsi="Times New Roman" w:cstheme="majorBidi"/>
      <w:bCs/>
      <w:szCs w:val="48"/>
    </w:rPr>
  </w:style>
  <w:style w:type="character" w:customStyle="1" w:styleId="30">
    <w:name w:val="標題 3 字元"/>
    <w:basedOn w:val="a0"/>
    <w:link w:val="3"/>
    <w:uiPriority w:val="9"/>
    <w:rsid w:val="00AE517D"/>
    <w:rPr>
      <w:rFonts w:ascii="Times New Roman" w:eastAsia="標楷體" w:hAnsi="Times New Roman" w:cstheme="majorBidi"/>
      <w:szCs w:val="24"/>
    </w:rPr>
  </w:style>
  <w:style w:type="character" w:customStyle="1" w:styleId="40">
    <w:name w:val="標題 4 字元"/>
    <w:basedOn w:val="a0"/>
    <w:link w:val="4"/>
    <w:uiPriority w:val="9"/>
    <w:rsid w:val="00E551DA"/>
    <w:rPr>
      <w:rFonts w:ascii="Times New Roman" w:eastAsia="標楷體" w:hAnsi="Times New Roman" w:cstheme="majorBidi"/>
      <w:szCs w:val="24"/>
    </w:rPr>
  </w:style>
  <w:style w:type="paragraph" w:styleId="11">
    <w:name w:val="toc 1"/>
    <w:basedOn w:val="a"/>
    <w:next w:val="a"/>
    <w:autoRedefine/>
    <w:uiPriority w:val="39"/>
    <w:unhideWhenUsed/>
    <w:rsid w:val="005E3BEB"/>
  </w:style>
  <w:style w:type="paragraph" w:styleId="22">
    <w:name w:val="toc 2"/>
    <w:basedOn w:val="a"/>
    <w:next w:val="a"/>
    <w:autoRedefine/>
    <w:uiPriority w:val="39"/>
    <w:unhideWhenUsed/>
    <w:rsid w:val="005E3BEB"/>
    <w:pPr>
      <w:ind w:leftChars="200" w:left="480"/>
    </w:pPr>
  </w:style>
  <w:style w:type="paragraph" w:styleId="31">
    <w:name w:val="toc 3"/>
    <w:basedOn w:val="a"/>
    <w:next w:val="a"/>
    <w:autoRedefine/>
    <w:uiPriority w:val="39"/>
    <w:unhideWhenUsed/>
    <w:rsid w:val="005E3BEB"/>
    <w:pPr>
      <w:ind w:leftChars="400" w:left="960"/>
    </w:pPr>
  </w:style>
  <w:style w:type="paragraph" w:styleId="41">
    <w:name w:val="toc 4"/>
    <w:basedOn w:val="a"/>
    <w:next w:val="a"/>
    <w:autoRedefine/>
    <w:uiPriority w:val="39"/>
    <w:unhideWhenUsed/>
    <w:rsid w:val="005E3BEB"/>
    <w:pPr>
      <w:ind w:leftChars="600" w:left="1440"/>
    </w:pPr>
  </w:style>
  <w:style w:type="character" w:customStyle="1" w:styleId="21">
    <w:name w:val="標題 2 字元1"/>
    <w:basedOn w:val="a0"/>
    <w:link w:val="2"/>
    <w:uiPriority w:val="9"/>
    <w:rsid w:val="00566077"/>
    <w:rPr>
      <w:rFonts w:ascii="Times New Roman" w:eastAsia="標楷體" w:hAnsi="Times New Roman" w:cstheme="majorBidi"/>
      <w:b/>
      <w:bCs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10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21614A-AA3B-4975-B87F-501FCB9DB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216</Words>
  <Characters>1232</Characters>
  <Application>Microsoft Office Word</Application>
  <DocSecurity>0</DocSecurity>
  <Lines>10</Lines>
  <Paragraphs>2</Paragraphs>
  <ScaleCrop>false</ScaleCrop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Huang</dc:creator>
  <cp:keywords/>
  <dc:description/>
  <cp:lastModifiedBy>亭儀 江</cp:lastModifiedBy>
  <cp:revision>20</cp:revision>
  <cp:lastPrinted>2024-11-27T01:28:00Z</cp:lastPrinted>
  <dcterms:created xsi:type="dcterms:W3CDTF">2024-09-04T03:14:00Z</dcterms:created>
  <dcterms:modified xsi:type="dcterms:W3CDTF">2024-11-27T01:29:00Z</dcterms:modified>
</cp:coreProperties>
</file>