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473972" w:rsidRDefault="00473972" w:rsidP="008A11FD">
      <w:pPr>
        <w:spacing w:beforeLines="1000" w:before="3600"/>
        <w:jc w:val="center"/>
        <w:rPr>
          <w:sz w:val="40"/>
          <w:szCs w:val="36"/>
        </w:rPr>
      </w:pPr>
      <w:r w:rsidRPr="00473972">
        <w:rPr>
          <w:rFonts w:ascii="標楷體" w:hAnsi="標楷體" w:hint="eastAsia"/>
          <w:sz w:val="40"/>
          <w:szCs w:val="36"/>
        </w:rPr>
        <w:t>○○市政府消防局</w:t>
      </w:r>
    </w:p>
    <w:p w14:paraId="02CB3ADB" w14:textId="3D1F3E6E" w:rsidR="00473972" w:rsidRDefault="00473972" w:rsidP="00473972">
      <w:pPr>
        <w:jc w:val="center"/>
      </w:pPr>
    </w:p>
    <w:p w14:paraId="16168FBD" w14:textId="77777777" w:rsidR="00DE72B5" w:rsidRDefault="00DE72B5" w:rsidP="00473972">
      <w:pPr>
        <w:jc w:val="center"/>
      </w:pPr>
    </w:p>
    <w:p w14:paraId="37A43E89" w14:textId="08B1EC30" w:rsidR="00473972" w:rsidRPr="008226BD" w:rsidRDefault="00E053DC" w:rsidP="00DE72B5">
      <w:pPr>
        <w:spacing w:afterLines="1600" w:after="5760"/>
        <w:jc w:val="center"/>
        <w:rPr>
          <w:b/>
          <w:bCs/>
          <w:sz w:val="48"/>
          <w:szCs w:val="44"/>
        </w:rPr>
      </w:pPr>
      <w:r w:rsidRPr="00E053DC">
        <w:rPr>
          <w:rFonts w:hint="eastAsia"/>
          <w:b/>
          <w:bCs/>
          <w:sz w:val="48"/>
          <w:szCs w:val="44"/>
        </w:rPr>
        <w:t>駕駛及操作人</w:t>
      </w:r>
      <w:r w:rsidR="001D533A">
        <w:rPr>
          <w:rFonts w:hint="eastAsia"/>
          <w:b/>
          <w:bCs/>
          <w:sz w:val="48"/>
          <w:szCs w:val="44"/>
        </w:rPr>
        <w:t>員</w:t>
      </w:r>
      <w:r w:rsidRPr="00E053DC">
        <w:rPr>
          <w:rFonts w:hint="eastAsia"/>
          <w:b/>
          <w:bCs/>
          <w:sz w:val="48"/>
          <w:szCs w:val="44"/>
        </w:rPr>
        <w:t>管理</w:t>
      </w:r>
      <w:r w:rsidR="00473972" w:rsidRPr="008226BD">
        <w:rPr>
          <w:rFonts w:hint="eastAsia"/>
          <w:b/>
          <w:bCs/>
          <w:sz w:val="48"/>
          <w:szCs w:val="44"/>
        </w:rPr>
        <w:t>程序</w:t>
      </w:r>
      <w:r w:rsidR="00BB5234" w:rsidRPr="008226BD">
        <w:rPr>
          <w:rFonts w:hint="eastAsia"/>
          <w:b/>
          <w:bCs/>
          <w:sz w:val="48"/>
          <w:szCs w:val="44"/>
        </w:rPr>
        <w:t>書</w:t>
      </w:r>
    </w:p>
    <w:tbl>
      <w:tblPr>
        <w:tblStyle w:val="a7"/>
        <w:tblW w:w="0" w:type="auto"/>
        <w:tblLook w:val="04A0" w:firstRow="1" w:lastRow="0" w:firstColumn="1" w:lastColumn="0" w:noHBand="0" w:noVBand="1"/>
      </w:tblPr>
      <w:tblGrid>
        <w:gridCol w:w="9736"/>
      </w:tblGrid>
      <w:tr w:rsidR="00F50B3D" w14:paraId="2D786940" w14:textId="77777777" w:rsidTr="00F50B3D">
        <w:tc>
          <w:tcPr>
            <w:tcW w:w="9736" w:type="dxa"/>
          </w:tcPr>
          <w:p w14:paraId="3454B782" w14:textId="77773136" w:rsidR="00F50B3D" w:rsidRPr="008226BD" w:rsidRDefault="00F50B3D" w:rsidP="0055180D">
            <w:pPr>
              <w:snapToGrid w:val="0"/>
              <w:spacing w:beforeLines="50" w:before="180" w:afterLines="50" w:after="180"/>
              <w:rPr>
                <w:sz w:val="32"/>
                <w:szCs w:val="28"/>
              </w:rPr>
            </w:pPr>
            <w:r w:rsidRPr="008226BD">
              <w:rPr>
                <w:rFonts w:hint="eastAsia"/>
                <w:sz w:val="32"/>
                <w:szCs w:val="28"/>
              </w:rPr>
              <w:t>文件編號：</w:t>
            </w:r>
            <w:r w:rsidR="001D533A">
              <w:rPr>
                <w:kern w:val="0"/>
                <w:sz w:val="32"/>
                <w:szCs w:val="28"/>
              </w:rPr>
              <w:t>SH-P</w:t>
            </w:r>
            <w:r w:rsidR="001D533A">
              <w:rPr>
                <w:rFonts w:hint="eastAsia"/>
                <w:kern w:val="0"/>
                <w:sz w:val="32"/>
                <w:szCs w:val="28"/>
              </w:rPr>
              <w:t>2</w:t>
            </w:r>
            <w:r w:rsidR="001D533A">
              <w:rPr>
                <w:kern w:val="0"/>
                <w:sz w:val="32"/>
                <w:szCs w:val="28"/>
              </w:rPr>
              <w:t>-00</w:t>
            </w:r>
            <w:r w:rsidR="001D533A">
              <w:rPr>
                <w:rFonts w:hint="eastAsia"/>
                <w:kern w:val="0"/>
                <w:sz w:val="32"/>
                <w:szCs w:val="28"/>
              </w:rPr>
              <w:t>2</w:t>
            </w:r>
          </w:p>
          <w:p w14:paraId="3110C594" w14:textId="77777777" w:rsidR="00F50B3D" w:rsidRPr="008226BD" w:rsidRDefault="00F50B3D" w:rsidP="0055180D">
            <w:pPr>
              <w:snapToGrid w:val="0"/>
              <w:spacing w:beforeLines="50" w:before="180" w:afterLines="50" w:after="180"/>
              <w:rPr>
                <w:sz w:val="32"/>
                <w:szCs w:val="28"/>
              </w:rPr>
            </w:pPr>
            <w:r w:rsidRPr="008226BD">
              <w:rPr>
                <w:rFonts w:hint="eastAsia"/>
                <w:sz w:val="32"/>
                <w:szCs w:val="28"/>
              </w:rPr>
              <w:t>版　　次：</w:t>
            </w:r>
            <w:r w:rsidRPr="008226BD">
              <w:rPr>
                <w:rFonts w:hint="eastAsia"/>
                <w:sz w:val="32"/>
                <w:szCs w:val="28"/>
              </w:rPr>
              <w:t>1.0</w:t>
            </w:r>
          </w:p>
          <w:p w14:paraId="50B79267" w14:textId="20E0BE02" w:rsidR="00F50B3D" w:rsidRDefault="00404543" w:rsidP="0055180D">
            <w:pPr>
              <w:snapToGrid w:val="0"/>
              <w:spacing w:beforeLines="50" w:before="180" w:afterLines="50" w:after="180"/>
              <w:rPr>
                <w:b/>
                <w:bCs/>
                <w:sz w:val="40"/>
                <w:szCs w:val="36"/>
              </w:rPr>
            </w:pPr>
            <w:r>
              <w:rPr>
                <w:rFonts w:hint="eastAsia"/>
                <w:sz w:val="32"/>
                <w:szCs w:val="28"/>
              </w:rPr>
              <w:t>發行</w:t>
            </w:r>
            <w:r w:rsidR="00F50B3D" w:rsidRPr="008226BD">
              <w:rPr>
                <w:rFonts w:hint="eastAsia"/>
                <w:sz w:val="32"/>
                <w:szCs w:val="28"/>
              </w:rPr>
              <w:t>日期：</w:t>
            </w:r>
            <w:r w:rsidR="00F50B3D" w:rsidRPr="008226BD">
              <w:rPr>
                <w:rFonts w:ascii="標楷體" w:hAnsi="標楷體" w:hint="eastAsia"/>
                <w:sz w:val="32"/>
                <w:szCs w:val="28"/>
              </w:rPr>
              <w:t>○○○</w:t>
            </w:r>
            <w:r w:rsidR="00F50B3D" w:rsidRPr="008226BD">
              <w:rPr>
                <w:rFonts w:hint="eastAsia"/>
                <w:sz w:val="32"/>
                <w:szCs w:val="28"/>
              </w:rPr>
              <w:t>年</w:t>
            </w:r>
            <w:r w:rsidR="00F50B3D" w:rsidRPr="008226BD">
              <w:rPr>
                <w:rFonts w:ascii="標楷體" w:hAnsi="標楷體" w:hint="eastAsia"/>
                <w:sz w:val="32"/>
                <w:szCs w:val="28"/>
              </w:rPr>
              <w:t>○○</w:t>
            </w:r>
            <w:r w:rsidR="00F50B3D" w:rsidRPr="008226BD">
              <w:rPr>
                <w:rFonts w:hint="eastAsia"/>
                <w:sz w:val="32"/>
                <w:szCs w:val="28"/>
              </w:rPr>
              <w:t>月</w:t>
            </w:r>
            <w:r w:rsidR="00F50B3D" w:rsidRPr="008226BD">
              <w:rPr>
                <w:rFonts w:ascii="標楷體" w:hAnsi="標楷體" w:hint="eastAsia"/>
                <w:sz w:val="32"/>
                <w:szCs w:val="28"/>
              </w:rPr>
              <w:t>○○</w:t>
            </w:r>
            <w:r w:rsidR="00F50B3D" w:rsidRPr="008226BD">
              <w:rPr>
                <w:rFonts w:hint="eastAsia"/>
                <w:sz w:val="32"/>
                <w:szCs w:val="28"/>
              </w:rPr>
              <w:t>日</w:t>
            </w:r>
          </w:p>
        </w:tc>
      </w:tr>
    </w:tbl>
    <w:p w14:paraId="0563A237" w14:textId="5A52DAE4" w:rsidR="00473972" w:rsidRDefault="00473972">
      <w:pPr>
        <w:sectPr w:rsidR="00473972"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Default="007A305C" w:rsidP="001A69F4">
      <w:pPr>
        <w:jc w:val="center"/>
        <w:rPr>
          <w:b/>
          <w:bCs/>
          <w:sz w:val="28"/>
          <w:szCs w:val="24"/>
        </w:rPr>
      </w:pPr>
      <w:r w:rsidRPr="007A305C">
        <w:rPr>
          <w:rFonts w:hint="eastAsia"/>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830DDB" w14:paraId="095754CF" w14:textId="77777777" w:rsidTr="00830DDB">
        <w:tc>
          <w:tcPr>
            <w:tcW w:w="850" w:type="dxa"/>
          </w:tcPr>
          <w:p w14:paraId="60613BD3" w14:textId="0A1FA8D3" w:rsidR="007C26F2" w:rsidRPr="00830DDB" w:rsidRDefault="007C26F2" w:rsidP="001A69F4">
            <w:pPr>
              <w:jc w:val="center"/>
              <w:rPr>
                <w:rFonts w:cs="Times New Roman"/>
                <w:b/>
                <w:bCs/>
              </w:rPr>
            </w:pPr>
            <w:r w:rsidRPr="00830DDB">
              <w:rPr>
                <w:rFonts w:cs="Times New Roman"/>
                <w:b/>
                <w:bCs/>
              </w:rPr>
              <w:t>版次</w:t>
            </w:r>
          </w:p>
        </w:tc>
        <w:tc>
          <w:tcPr>
            <w:tcW w:w="1417" w:type="dxa"/>
          </w:tcPr>
          <w:p w14:paraId="0D40F8CE" w14:textId="215C4D06" w:rsidR="007C26F2" w:rsidRPr="00830DDB" w:rsidRDefault="007C26F2" w:rsidP="001A69F4">
            <w:pPr>
              <w:jc w:val="center"/>
              <w:rPr>
                <w:rFonts w:cs="Times New Roman"/>
                <w:b/>
                <w:bCs/>
              </w:rPr>
            </w:pPr>
            <w:r w:rsidRPr="00830DDB">
              <w:rPr>
                <w:rFonts w:cs="Times New Roman"/>
                <w:b/>
                <w:bCs/>
              </w:rPr>
              <w:t>修訂日期</w:t>
            </w:r>
          </w:p>
        </w:tc>
        <w:tc>
          <w:tcPr>
            <w:tcW w:w="1417" w:type="dxa"/>
          </w:tcPr>
          <w:p w14:paraId="1095A093" w14:textId="2540050C" w:rsidR="007C26F2" w:rsidRPr="00830DDB" w:rsidRDefault="007C26F2" w:rsidP="001A69F4">
            <w:pPr>
              <w:jc w:val="center"/>
              <w:rPr>
                <w:rFonts w:cs="Times New Roman"/>
                <w:b/>
                <w:bCs/>
              </w:rPr>
            </w:pPr>
            <w:r w:rsidRPr="00830DDB">
              <w:rPr>
                <w:rFonts w:cs="Times New Roman"/>
                <w:b/>
                <w:bCs/>
              </w:rPr>
              <w:t>修訂頁次</w:t>
            </w:r>
          </w:p>
        </w:tc>
        <w:tc>
          <w:tcPr>
            <w:tcW w:w="1701" w:type="dxa"/>
          </w:tcPr>
          <w:p w14:paraId="573DE18C" w14:textId="6083933C" w:rsidR="007C26F2" w:rsidRPr="00830DDB" w:rsidRDefault="007C26F2" w:rsidP="001A69F4">
            <w:pPr>
              <w:jc w:val="center"/>
              <w:rPr>
                <w:rFonts w:cs="Times New Roman"/>
                <w:b/>
                <w:bCs/>
              </w:rPr>
            </w:pPr>
            <w:r w:rsidRPr="00830DDB">
              <w:rPr>
                <w:rFonts w:cs="Times New Roman"/>
                <w:b/>
                <w:bCs/>
              </w:rPr>
              <w:t>修訂單位</w:t>
            </w:r>
          </w:p>
        </w:tc>
        <w:tc>
          <w:tcPr>
            <w:tcW w:w="4365" w:type="dxa"/>
          </w:tcPr>
          <w:p w14:paraId="7C028FE6" w14:textId="2FA6D986" w:rsidR="007C26F2" w:rsidRPr="00830DDB" w:rsidRDefault="007C26F2" w:rsidP="001A69F4">
            <w:pPr>
              <w:jc w:val="center"/>
              <w:rPr>
                <w:rFonts w:cs="Times New Roman"/>
                <w:b/>
                <w:bCs/>
              </w:rPr>
            </w:pPr>
            <w:r w:rsidRPr="00830DDB">
              <w:rPr>
                <w:rFonts w:cs="Times New Roman"/>
                <w:b/>
                <w:bCs/>
              </w:rPr>
              <w:t>修訂內容摘要</w:t>
            </w:r>
          </w:p>
        </w:tc>
      </w:tr>
      <w:tr w:rsidR="00830DDB" w:rsidRPr="007C26F2" w14:paraId="51D297EA" w14:textId="77777777" w:rsidTr="00830DDB">
        <w:tc>
          <w:tcPr>
            <w:tcW w:w="850" w:type="dxa"/>
          </w:tcPr>
          <w:p w14:paraId="765D2C30" w14:textId="6F59C0A3" w:rsidR="007C26F2" w:rsidRPr="007C26F2" w:rsidRDefault="007C26F2" w:rsidP="001A69F4">
            <w:pPr>
              <w:jc w:val="center"/>
              <w:rPr>
                <w:rFonts w:cs="Times New Roman"/>
              </w:rPr>
            </w:pPr>
            <w:r>
              <w:rPr>
                <w:rFonts w:cs="Times New Roman" w:hint="eastAsia"/>
              </w:rPr>
              <w:t>1</w:t>
            </w:r>
            <w:r>
              <w:rPr>
                <w:rFonts w:cs="Times New Roman"/>
              </w:rPr>
              <w:t>.0</w:t>
            </w:r>
          </w:p>
        </w:tc>
        <w:tc>
          <w:tcPr>
            <w:tcW w:w="1417" w:type="dxa"/>
          </w:tcPr>
          <w:p w14:paraId="6F7526F8" w14:textId="4B7D98E8" w:rsidR="007C26F2" w:rsidRPr="007C26F2" w:rsidRDefault="007C26F2" w:rsidP="001A69F4">
            <w:pPr>
              <w:jc w:val="center"/>
              <w:rPr>
                <w:rFonts w:cs="Times New Roman"/>
              </w:rPr>
            </w:pPr>
            <w:r>
              <w:rPr>
                <w:rFonts w:cs="Times New Roman" w:hint="eastAsia"/>
              </w:rPr>
              <w:t>1</w:t>
            </w:r>
            <w:r>
              <w:rPr>
                <w:rFonts w:cs="Times New Roman"/>
              </w:rPr>
              <w:t>13.09.20</w:t>
            </w:r>
          </w:p>
        </w:tc>
        <w:tc>
          <w:tcPr>
            <w:tcW w:w="1417" w:type="dxa"/>
          </w:tcPr>
          <w:p w14:paraId="7C64E9E8" w14:textId="298F9114" w:rsidR="007C26F2" w:rsidRPr="007C26F2" w:rsidRDefault="00CD6EA7" w:rsidP="001A69F4">
            <w:pPr>
              <w:jc w:val="center"/>
              <w:rPr>
                <w:rFonts w:cs="Times New Roman"/>
              </w:rPr>
            </w:pPr>
            <w:r>
              <w:rPr>
                <w:rFonts w:cs="Times New Roman" w:hint="eastAsia"/>
              </w:rPr>
              <w:t>N</w:t>
            </w:r>
            <w:r>
              <w:rPr>
                <w:rFonts w:cs="Times New Roman"/>
              </w:rPr>
              <w:t>/A</w:t>
            </w:r>
          </w:p>
        </w:tc>
        <w:tc>
          <w:tcPr>
            <w:tcW w:w="1701" w:type="dxa"/>
          </w:tcPr>
          <w:p w14:paraId="466E6630" w14:textId="77777777" w:rsidR="007C26F2" w:rsidRPr="007C26F2" w:rsidRDefault="007C26F2" w:rsidP="001A69F4">
            <w:pPr>
              <w:jc w:val="center"/>
              <w:rPr>
                <w:rFonts w:cs="Times New Roman"/>
              </w:rPr>
            </w:pPr>
          </w:p>
        </w:tc>
        <w:tc>
          <w:tcPr>
            <w:tcW w:w="4365" w:type="dxa"/>
          </w:tcPr>
          <w:p w14:paraId="1453117D" w14:textId="12FCD163" w:rsidR="007C26F2" w:rsidRPr="007C26F2" w:rsidRDefault="007C26F2" w:rsidP="001A69F4">
            <w:pPr>
              <w:jc w:val="center"/>
              <w:rPr>
                <w:rFonts w:cs="Times New Roman"/>
              </w:rPr>
            </w:pPr>
            <w:r w:rsidRPr="007C26F2">
              <w:rPr>
                <w:rFonts w:cs="Times New Roman"/>
              </w:rPr>
              <w:t>出版發行</w:t>
            </w:r>
          </w:p>
        </w:tc>
      </w:tr>
      <w:tr w:rsidR="00830DDB" w:rsidRPr="007C26F2" w14:paraId="1BF6531F" w14:textId="77777777" w:rsidTr="00830DDB">
        <w:tc>
          <w:tcPr>
            <w:tcW w:w="850" w:type="dxa"/>
          </w:tcPr>
          <w:p w14:paraId="171ACBFE" w14:textId="77777777" w:rsidR="007C26F2" w:rsidRPr="007C26F2" w:rsidRDefault="007C26F2" w:rsidP="001A69F4">
            <w:pPr>
              <w:jc w:val="center"/>
              <w:rPr>
                <w:rFonts w:cs="Times New Roman"/>
              </w:rPr>
            </w:pPr>
          </w:p>
        </w:tc>
        <w:tc>
          <w:tcPr>
            <w:tcW w:w="1417" w:type="dxa"/>
          </w:tcPr>
          <w:p w14:paraId="7A109CE5" w14:textId="77777777" w:rsidR="007C26F2" w:rsidRPr="007C26F2" w:rsidRDefault="007C26F2" w:rsidP="001A69F4">
            <w:pPr>
              <w:jc w:val="center"/>
              <w:rPr>
                <w:rFonts w:cs="Times New Roman"/>
              </w:rPr>
            </w:pPr>
          </w:p>
        </w:tc>
        <w:tc>
          <w:tcPr>
            <w:tcW w:w="1417" w:type="dxa"/>
          </w:tcPr>
          <w:p w14:paraId="6A600449" w14:textId="77777777" w:rsidR="007C26F2" w:rsidRPr="007C26F2" w:rsidRDefault="007C26F2" w:rsidP="001A69F4">
            <w:pPr>
              <w:jc w:val="center"/>
              <w:rPr>
                <w:rFonts w:cs="Times New Roman"/>
              </w:rPr>
            </w:pPr>
          </w:p>
        </w:tc>
        <w:tc>
          <w:tcPr>
            <w:tcW w:w="1701" w:type="dxa"/>
          </w:tcPr>
          <w:p w14:paraId="0091518B" w14:textId="77777777" w:rsidR="007C26F2" w:rsidRPr="007C26F2" w:rsidRDefault="007C26F2" w:rsidP="001A69F4">
            <w:pPr>
              <w:jc w:val="center"/>
              <w:rPr>
                <w:rFonts w:cs="Times New Roman"/>
              </w:rPr>
            </w:pPr>
          </w:p>
        </w:tc>
        <w:tc>
          <w:tcPr>
            <w:tcW w:w="4365" w:type="dxa"/>
          </w:tcPr>
          <w:p w14:paraId="61F1FFFC" w14:textId="77777777" w:rsidR="007C26F2" w:rsidRPr="007C26F2" w:rsidRDefault="007C26F2" w:rsidP="001A69F4">
            <w:pPr>
              <w:jc w:val="center"/>
              <w:rPr>
                <w:rFonts w:cs="Times New Roman"/>
              </w:rPr>
            </w:pPr>
          </w:p>
        </w:tc>
      </w:tr>
      <w:tr w:rsidR="00830DDB" w:rsidRPr="007C26F2" w14:paraId="59371C65" w14:textId="77777777" w:rsidTr="00830DDB">
        <w:tc>
          <w:tcPr>
            <w:tcW w:w="850" w:type="dxa"/>
          </w:tcPr>
          <w:p w14:paraId="6B06A545" w14:textId="77777777" w:rsidR="00830DDB" w:rsidRPr="007C26F2" w:rsidRDefault="00830DDB" w:rsidP="001A69F4">
            <w:pPr>
              <w:jc w:val="center"/>
              <w:rPr>
                <w:rFonts w:cs="Times New Roman"/>
              </w:rPr>
            </w:pPr>
          </w:p>
        </w:tc>
        <w:tc>
          <w:tcPr>
            <w:tcW w:w="1417" w:type="dxa"/>
          </w:tcPr>
          <w:p w14:paraId="78FF3BC1" w14:textId="77777777" w:rsidR="00830DDB" w:rsidRPr="007C26F2" w:rsidRDefault="00830DDB" w:rsidP="001A69F4">
            <w:pPr>
              <w:jc w:val="center"/>
              <w:rPr>
                <w:rFonts w:cs="Times New Roman"/>
              </w:rPr>
            </w:pPr>
          </w:p>
        </w:tc>
        <w:tc>
          <w:tcPr>
            <w:tcW w:w="1417" w:type="dxa"/>
          </w:tcPr>
          <w:p w14:paraId="72A451DF" w14:textId="77777777" w:rsidR="00830DDB" w:rsidRPr="007C26F2" w:rsidRDefault="00830DDB" w:rsidP="001A69F4">
            <w:pPr>
              <w:jc w:val="center"/>
              <w:rPr>
                <w:rFonts w:cs="Times New Roman"/>
              </w:rPr>
            </w:pPr>
          </w:p>
        </w:tc>
        <w:tc>
          <w:tcPr>
            <w:tcW w:w="1701" w:type="dxa"/>
          </w:tcPr>
          <w:p w14:paraId="24E5D478" w14:textId="77777777" w:rsidR="00830DDB" w:rsidRPr="007C26F2" w:rsidRDefault="00830DDB" w:rsidP="001A69F4">
            <w:pPr>
              <w:jc w:val="center"/>
              <w:rPr>
                <w:rFonts w:cs="Times New Roman"/>
              </w:rPr>
            </w:pPr>
          </w:p>
        </w:tc>
        <w:tc>
          <w:tcPr>
            <w:tcW w:w="4365" w:type="dxa"/>
          </w:tcPr>
          <w:p w14:paraId="2014CE32" w14:textId="77777777" w:rsidR="00830DDB" w:rsidRPr="007C26F2" w:rsidRDefault="00830DDB" w:rsidP="001A69F4">
            <w:pPr>
              <w:jc w:val="center"/>
              <w:rPr>
                <w:rFonts w:cs="Times New Roman"/>
              </w:rPr>
            </w:pPr>
          </w:p>
        </w:tc>
      </w:tr>
      <w:tr w:rsidR="00830DDB" w:rsidRPr="007C26F2" w14:paraId="6A916423" w14:textId="77777777" w:rsidTr="00830DDB">
        <w:tc>
          <w:tcPr>
            <w:tcW w:w="850" w:type="dxa"/>
          </w:tcPr>
          <w:p w14:paraId="6E0FF21E" w14:textId="77777777" w:rsidR="00830DDB" w:rsidRPr="007C26F2" w:rsidRDefault="00830DDB" w:rsidP="001A69F4">
            <w:pPr>
              <w:jc w:val="center"/>
              <w:rPr>
                <w:rFonts w:cs="Times New Roman"/>
              </w:rPr>
            </w:pPr>
          </w:p>
        </w:tc>
        <w:tc>
          <w:tcPr>
            <w:tcW w:w="1417" w:type="dxa"/>
          </w:tcPr>
          <w:p w14:paraId="74C8656D" w14:textId="77777777" w:rsidR="00830DDB" w:rsidRPr="007C26F2" w:rsidRDefault="00830DDB" w:rsidP="001A69F4">
            <w:pPr>
              <w:jc w:val="center"/>
              <w:rPr>
                <w:rFonts w:cs="Times New Roman"/>
              </w:rPr>
            </w:pPr>
          </w:p>
        </w:tc>
        <w:tc>
          <w:tcPr>
            <w:tcW w:w="1417" w:type="dxa"/>
          </w:tcPr>
          <w:p w14:paraId="46E8029B" w14:textId="77777777" w:rsidR="00830DDB" w:rsidRPr="007C26F2" w:rsidRDefault="00830DDB" w:rsidP="001A69F4">
            <w:pPr>
              <w:jc w:val="center"/>
              <w:rPr>
                <w:rFonts w:cs="Times New Roman"/>
              </w:rPr>
            </w:pPr>
          </w:p>
        </w:tc>
        <w:tc>
          <w:tcPr>
            <w:tcW w:w="1701" w:type="dxa"/>
          </w:tcPr>
          <w:p w14:paraId="4DB8BF76" w14:textId="77777777" w:rsidR="00830DDB" w:rsidRPr="007C26F2" w:rsidRDefault="00830DDB" w:rsidP="001A69F4">
            <w:pPr>
              <w:jc w:val="center"/>
              <w:rPr>
                <w:rFonts w:cs="Times New Roman"/>
              </w:rPr>
            </w:pPr>
          </w:p>
        </w:tc>
        <w:tc>
          <w:tcPr>
            <w:tcW w:w="4365" w:type="dxa"/>
          </w:tcPr>
          <w:p w14:paraId="4395F2D3" w14:textId="77777777" w:rsidR="00830DDB" w:rsidRPr="007C26F2" w:rsidRDefault="00830DDB" w:rsidP="001A69F4">
            <w:pPr>
              <w:jc w:val="center"/>
              <w:rPr>
                <w:rFonts w:cs="Times New Roman"/>
              </w:rPr>
            </w:pPr>
          </w:p>
        </w:tc>
      </w:tr>
      <w:tr w:rsidR="00830DDB" w:rsidRPr="007C26F2" w14:paraId="4BECDDE9" w14:textId="77777777" w:rsidTr="00830DDB">
        <w:tc>
          <w:tcPr>
            <w:tcW w:w="850" w:type="dxa"/>
          </w:tcPr>
          <w:p w14:paraId="5B4A89F2" w14:textId="77777777" w:rsidR="00830DDB" w:rsidRPr="007C26F2" w:rsidRDefault="00830DDB" w:rsidP="001A69F4">
            <w:pPr>
              <w:jc w:val="center"/>
              <w:rPr>
                <w:rFonts w:cs="Times New Roman"/>
              </w:rPr>
            </w:pPr>
          </w:p>
        </w:tc>
        <w:tc>
          <w:tcPr>
            <w:tcW w:w="1417" w:type="dxa"/>
          </w:tcPr>
          <w:p w14:paraId="559B0020" w14:textId="77777777" w:rsidR="00830DDB" w:rsidRPr="007C26F2" w:rsidRDefault="00830DDB" w:rsidP="001A69F4">
            <w:pPr>
              <w:jc w:val="center"/>
              <w:rPr>
                <w:rFonts w:cs="Times New Roman"/>
              </w:rPr>
            </w:pPr>
          </w:p>
        </w:tc>
        <w:tc>
          <w:tcPr>
            <w:tcW w:w="1417" w:type="dxa"/>
          </w:tcPr>
          <w:p w14:paraId="3660A517" w14:textId="77777777" w:rsidR="00830DDB" w:rsidRPr="007C26F2" w:rsidRDefault="00830DDB" w:rsidP="001A69F4">
            <w:pPr>
              <w:jc w:val="center"/>
              <w:rPr>
                <w:rFonts w:cs="Times New Roman"/>
              </w:rPr>
            </w:pPr>
          </w:p>
        </w:tc>
        <w:tc>
          <w:tcPr>
            <w:tcW w:w="1701" w:type="dxa"/>
          </w:tcPr>
          <w:p w14:paraId="34AA388D" w14:textId="77777777" w:rsidR="00830DDB" w:rsidRPr="007C26F2" w:rsidRDefault="00830DDB" w:rsidP="001A69F4">
            <w:pPr>
              <w:jc w:val="center"/>
              <w:rPr>
                <w:rFonts w:cs="Times New Roman"/>
              </w:rPr>
            </w:pPr>
          </w:p>
        </w:tc>
        <w:tc>
          <w:tcPr>
            <w:tcW w:w="4365" w:type="dxa"/>
          </w:tcPr>
          <w:p w14:paraId="014840DC" w14:textId="77777777" w:rsidR="00830DDB" w:rsidRPr="007C26F2" w:rsidRDefault="00830DDB" w:rsidP="001A69F4">
            <w:pPr>
              <w:jc w:val="center"/>
              <w:rPr>
                <w:rFonts w:cs="Times New Roman"/>
              </w:rPr>
            </w:pPr>
          </w:p>
        </w:tc>
      </w:tr>
    </w:tbl>
    <w:p w14:paraId="162B91F6" w14:textId="77777777" w:rsidR="00A4675F" w:rsidRDefault="00A4675F" w:rsidP="001A69F4">
      <w:pPr>
        <w:jc w:val="center"/>
        <w:rPr>
          <w:b/>
          <w:bCs/>
          <w:sz w:val="28"/>
          <w:szCs w:val="24"/>
        </w:rPr>
      </w:pPr>
    </w:p>
    <w:p w14:paraId="1521081E" w14:textId="6EDA36B6" w:rsidR="00A4675F" w:rsidRDefault="00A4675F" w:rsidP="001A69F4">
      <w:pPr>
        <w:jc w:val="center"/>
        <w:rPr>
          <w:b/>
          <w:bCs/>
          <w:sz w:val="28"/>
          <w:szCs w:val="24"/>
        </w:rPr>
        <w:sectPr w:rsidR="00A4675F"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1A69F4" w:rsidRDefault="00044380" w:rsidP="001A69F4">
      <w:pPr>
        <w:jc w:val="center"/>
        <w:rPr>
          <w:b/>
          <w:bCs/>
          <w:sz w:val="28"/>
          <w:szCs w:val="24"/>
        </w:rPr>
      </w:pPr>
      <w:r w:rsidRPr="001A69F4">
        <w:rPr>
          <w:rFonts w:hint="eastAsia"/>
          <w:b/>
          <w:bCs/>
          <w:sz w:val="28"/>
          <w:szCs w:val="24"/>
        </w:rPr>
        <w:lastRenderedPageBreak/>
        <w:t>目錄</w:t>
      </w:r>
    </w:p>
    <w:p w14:paraId="3F44E5EE" w14:textId="67F58646" w:rsidR="00E97AEF" w:rsidRDefault="005E3BEB">
      <w:pPr>
        <w:pStyle w:val="11"/>
        <w:tabs>
          <w:tab w:val="right" w:leader="dot" w:pos="9736"/>
        </w:tabs>
        <w:rPr>
          <w:rFonts w:asciiTheme="minorHAnsi" w:eastAsiaTheme="minorEastAsia" w:hAnsiTheme="minorHAnsi"/>
          <w:noProof/>
        </w:rPr>
      </w:pPr>
      <w:r>
        <w:fldChar w:fldCharType="begin"/>
      </w:r>
      <w:r>
        <w:instrText xml:space="preserve"> TOC \o "1-4" \u </w:instrText>
      </w:r>
      <w:r>
        <w:fldChar w:fldCharType="separate"/>
      </w:r>
      <w:r w:rsidR="00E97AEF">
        <w:rPr>
          <w:rFonts w:hint="eastAsia"/>
          <w:noProof/>
        </w:rPr>
        <w:t>一、</w:t>
      </w:r>
      <w:r w:rsidR="00E97AEF">
        <w:rPr>
          <w:rFonts w:hint="eastAsia"/>
          <w:noProof/>
        </w:rPr>
        <w:t xml:space="preserve"> </w:t>
      </w:r>
      <w:r w:rsidR="00E97AEF">
        <w:rPr>
          <w:rFonts w:hint="eastAsia"/>
          <w:noProof/>
        </w:rPr>
        <w:t>目的</w:t>
      </w:r>
      <w:r w:rsidR="00E97AEF">
        <w:rPr>
          <w:noProof/>
        </w:rPr>
        <w:tab/>
      </w:r>
      <w:r w:rsidR="00E97AEF">
        <w:rPr>
          <w:noProof/>
        </w:rPr>
        <w:fldChar w:fldCharType="begin"/>
      </w:r>
      <w:r w:rsidR="00E97AEF">
        <w:rPr>
          <w:noProof/>
        </w:rPr>
        <w:instrText xml:space="preserve"> PAGEREF _Toc177902432 \h </w:instrText>
      </w:r>
      <w:r w:rsidR="00E97AEF">
        <w:rPr>
          <w:noProof/>
        </w:rPr>
      </w:r>
      <w:r w:rsidR="00E97AEF">
        <w:rPr>
          <w:noProof/>
        </w:rPr>
        <w:fldChar w:fldCharType="separate"/>
      </w:r>
      <w:r w:rsidR="000F57BD">
        <w:rPr>
          <w:noProof/>
        </w:rPr>
        <w:t>1</w:t>
      </w:r>
      <w:r w:rsidR="00E97AEF">
        <w:rPr>
          <w:noProof/>
        </w:rPr>
        <w:fldChar w:fldCharType="end"/>
      </w:r>
    </w:p>
    <w:p w14:paraId="5135A7BD" w14:textId="4B7CE835" w:rsidR="00E97AEF" w:rsidRDefault="00E97AEF">
      <w:pPr>
        <w:pStyle w:val="11"/>
        <w:tabs>
          <w:tab w:val="right" w:leader="dot" w:pos="9736"/>
        </w:tabs>
        <w:rPr>
          <w:rFonts w:asciiTheme="minorHAnsi" w:eastAsiaTheme="minorEastAsia" w:hAnsiTheme="minorHAnsi"/>
          <w:noProof/>
        </w:rPr>
      </w:pPr>
      <w:r>
        <w:rPr>
          <w:rFonts w:hint="eastAsia"/>
          <w:noProof/>
        </w:rPr>
        <w:t>二、</w:t>
      </w:r>
      <w:r>
        <w:rPr>
          <w:rFonts w:hint="eastAsia"/>
          <w:noProof/>
        </w:rPr>
        <w:t xml:space="preserve"> </w:t>
      </w:r>
      <w:r>
        <w:rPr>
          <w:rFonts w:hint="eastAsia"/>
          <w:noProof/>
        </w:rPr>
        <w:t>範圍</w:t>
      </w:r>
      <w:r>
        <w:rPr>
          <w:noProof/>
        </w:rPr>
        <w:tab/>
      </w:r>
      <w:r>
        <w:rPr>
          <w:noProof/>
        </w:rPr>
        <w:fldChar w:fldCharType="begin"/>
      </w:r>
      <w:r>
        <w:rPr>
          <w:noProof/>
        </w:rPr>
        <w:instrText xml:space="preserve"> PAGEREF _Toc177902433 \h </w:instrText>
      </w:r>
      <w:r>
        <w:rPr>
          <w:noProof/>
        </w:rPr>
      </w:r>
      <w:r>
        <w:rPr>
          <w:noProof/>
        </w:rPr>
        <w:fldChar w:fldCharType="separate"/>
      </w:r>
      <w:r w:rsidR="000F57BD">
        <w:rPr>
          <w:noProof/>
        </w:rPr>
        <w:t>1</w:t>
      </w:r>
      <w:r>
        <w:rPr>
          <w:noProof/>
        </w:rPr>
        <w:fldChar w:fldCharType="end"/>
      </w:r>
    </w:p>
    <w:p w14:paraId="1270D40E" w14:textId="1B373B9C" w:rsidR="00E97AEF" w:rsidRDefault="00E97AEF">
      <w:pPr>
        <w:pStyle w:val="11"/>
        <w:tabs>
          <w:tab w:val="right" w:leader="dot" w:pos="9736"/>
        </w:tabs>
        <w:rPr>
          <w:rFonts w:asciiTheme="minorHAnsi" w:eastAsiaTheme="minorEastAsia" w:hAnsiTheme="minorHAnsi"/>
          <w:noProof/>
        </w:rPr>
      </w:pPr>
      <w:r>
        <w:rPr>
          <w:rFonts w:hint="eastAsia"/>
          <w:noProof/>
        </w:rPr>
        <w:t>三、</w:t>
      </w:r>
      <w:r>
        <w:rPr>
          <w:rFonts w:hint="eastAsia"/>
          <w:noProof/>
        </w:rPr>
        <w:t xml:space="preserve"> </w:t>
      </w:r>
      <w:r>
        <w:rPr>
          <w:rFonts w:hint="eastAsia"/>
          <w:noProof/>
        </w:rPr>
        <w:t>名詞解釋</w:t>
      </w:r>
      <w:r>
        <w:rPr>
          <w:noProof/>
        </w:rPr>
        <w:tab/>
      </w:r>
      <w:r>
        <w:rPr>
          <w:noProof/>
        </w:rPr>
        <w:fldChar w:fldCharType="begin"/>
      </w:r>
      <w:r>
        <w:rPr>
          <w:noProof/>
        </w:rPr>
        <w:instrText xml:space="preserve"> PAGEREF _Toc177902434 \h </w:instrText>
      </w:r>
      <w:r>
        <w:rPr>
          <w:noProof/>
        </w:rPr>
      </w:r>
      <w:r>
        <w:rPr>
          <w:noProof/>
        </w:rPr>
        <w:fldChar w:fldCharType="separate"/>
      </w:r>
      <w:r w:rsidR="000F57BD">
        <w:rPr>
          <w:noProof/>
        </w:rPr>
        <w:t>1</w:t>
      </w:r>
      <w:r>
        <w:rPr>
          <w:noProof/>
        </w:rPr>
        <w:fldChar w:fldCharType="end"/>
      </w:r>
    </w:p>
    <w:p w14:paraId="0D83E120" w14:textId="7ECC9B0C" w:rsidR="00E97AEF" w:rsidRDefault="00E97AEF">
      <w:pPr>
        <w:pStyle w:val="11"/>
        <w:tabs>
          <w:tab w:val="right" w:leader="dot" w:pos="9736"/>
        </w:tabs>
        <w:rPr>
          <w:rFonts w:asciiTheme="minorHAnsi" w:eastAsiaTheme="minorEastAsia" w:hAnsiTheme="minorHAnsi"/>
          <w:noProof/>
        </w:rPr>
      </w:pPr>
      <w:r>
        <w:rPr>
          <w:rFonts w:hint="eastAsia"/>
          <w:noProof/>
        </w:rPr>
        <w:t>四、</w:t>
      </w:r>
      <w:r>
        <w:rPr>
          <w:rFonts w:hint="eastAsia"/>
          <w:noProof/>
        </w:rPr>
        <w:t xml:space="preserve"> </w:t>
      </w:r>
      <w:r>
        <w:rPr>
          <w:rFonts w:hint="eastAsia"/>
          <w:noProof/>
        </w:rPr>
        <w:t>作業程序</w:t>
      </w:r>
      <w:r>
        <w:rPr>
          <w:noProof/>
        </w:rPr>
        <w:tab/>
      </w:r>
      <w:r>
        <w:rPr>
          <w:noProof/>
        </w:rPr>
        <w:fldChar w:fldCharType="begin"/>
      </w:r>
      <w:r>
        <w:rPr>
          <w:noProof/>
        </w:rPr>
        <w:instrText xml:space="preserve"> PAGEREF _Toc177902435 \h </w:instrText>
      </w:r>
      <w:r>
        <w:rPr>
          <w:noProof/>
        </w:rPr>
      </w:r>
      <w:r>
        <w:rPr>
          <w:noProof/>
        </w:rPr>
        <w:fldChar w:fldCharType="separate"/>
      </w:r>
      <w:r w:rsidR="000F57BD">
        <w:rPr>
          <w:noProof/>
        </w:rPr>
        <w:t>1</w:t>
      </w:r>
      <w:r>
        <w:rPr>
          <w:noProof/>
        </w:rPr>
        <w:fldChar w:fldCharType="end"/>
      </w:r>
    </w:p>
    <w:p w14:paraId="17603968" w14:textId="63359C9D" w:rsidR="00E97AEF" w:rsidRDefault="00E97AEF">
      <w:pPr>
        <w:pStyle w:val="11"/>
        <w:tabs>
          <w:tab w:val="right" w:leader="dot" w:pos="9736"/>
        </w:tabs>
        <w:rPr>
          <w:rFonts w:asciiTheme="minorHAnsi" w:eastAsiaTheme="minorEastAsia" w:hAnsiTheme="minorHAnsi"/>
          <w:noProof/>
        </w:rPr>
      </w:pPr>
      <w:r>
        <w:rPr>
          <w:rFonts w:hint="eastAsia"/>
          <w:noProof/>
        </w:rPr>
        <w:t>五、</w:t>
      </w:r>
      <w:r>
        <w:rPr>
          <w:rFonts w:hint="eastAsia"/>
          <w:noProof/>
        </w:rPr>
        <w:t xml:space="preserve"> </w:t>
      </w:r>
      <w:r>
        <w:rPr>
          <w:rFonts w:hint="eastAsia"/>
          <w:noProof/>
        </w:rPr>
        <w:t>作業內容</w:t>
      </w:r>
      <w:r>
        <w:rPr>
          <w:noProof/>
        </w:rPr>
        <w:tab/>
      </w:r>
      <w:r>
        <w:rPr>
          <w:noProof/>
        </w:rPr>
        <w:fldChar w:fldCharType="begin"/>
      </w:r>
      <w:r>
        <w:rPr>
          <w:noProof/>
        </w:rPr>
        <w:instrText xml:space="preserve"> PAGEREF _Toc177902436 \h </w:instrText>
      </w:r>
      <w:r>
        <w:rPr>
          <w:noProof/>
        </w:rPr>
      </w:r>
      <w:r>
        <w:rPr>
          <w:noProof/>
        </w:rPr>
        <w:fldChar w:fldCharType="separate"/>
      </w:r>
      <w:r w:rsidR="000F57BD">
        <w:rPr>
          <w:noProof/>
        </w:rPr>
        <w:t>1</w:t>
      </w:r>
      <w:r>
        <w:rPr>
          <w:noProof/>
        </w:rPr>
        <w:fldChar w:fldCharType="end"/>
      </w:r>
    </w:p>
    <w:p w14:paraId="618707C5" w14:textId="3CC8C973" w:rsidR="00E97AEF" w:rsidRDefault="00E97AEF">
      <w:pPr>
        <w:pStyle w:val="22"/>
        <w:tabs>
          <w:tab w:val="right" w:leader="dot" w:pos="9736"/>
        </w:tabs>
        <w:rPr>
          <w:rFonts w:asciiTheme="minorHAnsi" w:eastAsiaTheme="minorEastAsia" w:hAnsiTheme="minorHAnsi"/>
          <w:noProof/>
        </w:rPr>
      </w:pPr>
      <w:r>
        <w:rPr>
          <w:noProof/>
        </w:rPr>
        <w:t>5.1</w:t>
      </w:r>
      <w:r w:rsidRPr="00414802">
        <w:rPr>
          <w:rFonts w:cs="Times New Roman" w:hint="eastAsia"/>
          <w:noProof/>
        </w:rPr>
        <w:t xml:space="preserve"> </w:t>
      </w:r>
      <w:r w:rsidRPr="00414802">
        <w:rPr>
          <w:rFonts w:cs="Times New Roman" w:hint="eastAsia"/>
          <w:noProof/>
        </w:rPr>
        <w:t>消防人員訓練</w:t>
      </w:r>
      <w:r>
        <w:rPr>
          <w:noProof/>
        </w:rPr>
        <w:tab/>
      </w:r>
      <w:r>
        <w:rPr>
          <w:noProof/>
        </w:rPr>
        <w:fldChar w:fldCharType="begin"/>
      </w:r>
      <w:r>
        <w:rPr>
          <w:noProof/>
        </w:rPr>
        <w:instrText xml:space="preserve"> PAGEREF _Toc177902437 \h </w:instrText>
      </w:r>
      <w:r>
        <w:rPr>
          <w:noProof/>
        </w:rPr>
      </w:r>
      <w:r>
        <w:rPr>
          <w:noProof/>
        </w:rPr>
        <w:fldChar w:fldCharType="separate"/>
      </w:r>
      <w:r w:rsidR="000F57BD">
        <w:rPr>
          <w:noProof/>
        </w:rPr>
        <w:t>1</w:t>
      </w:r>
      <w:r>
        <w:rPr>
          <w:noProof/>
        </w:rPr>
        <w:fldChar w:fldCharType="end"/>
      </w:r>
    </w:p>
    <w:p w14:paraId="14420B3A" w14:textId="5982CDD6" w:rsidR="00E97AEF" w:rsidRDefault="00E97AEF">
      <w:pPr>
        <w:pStyle w:val="22"/>
        <w:tabs>
          <w:tab w:val="right" w:leader="dot" w:pos="9736"/>
        </w:tabs>
        <w:rPr>
          <w:rFonts w:asciiTheme="minorHAnsi" w:eastAsiaTheme="minorEastAsia" w:hAnsiTheme="minorHAnsi"/>
          <w:noProof/>
        </w:rPr>
      </w:pPr>
      <w:r w:rsidRPr="00414802">
        <w:rPr>
          <w:rFonts w:cs="Times New Roman"/>
          <w:noProof/>
        </w:rPr>
        <w:t>5.2</w:t>
      </w:r>
      <w:r w:rsidRPr="00414802">
        <w:rPr>
          <w:rFonts w:cs="Times New Roman" w:hint="eastAsia"/>
          <w:noProof/>
        </w:rPr>
        <w:t xml:space="preserve"> </w:t>
      </w:r>
      <w:r w:rsidRPr="00414802">
        <w:rPr>
          <w:rFonts w:cs="Times New Roman" w:hint="eastAsia"/>
          <w:noProof/>
        </w:rPr>
        <w:t>新進人員教育訓練</w:t>
      </w:r>
      <w:r>
        <w:rPr>
          <w:noProof/>
        </w:rPr>
        <w:tab/>
      </w:r>
      <w:r>
        <w:rPr>
          <w:noProof/>
        </w:rPr>
        <w:fldChar w:fldCharType="begin"/>
      </w:r>
      <w:r>
        <w:rPr>
          <w:noProof/>
        </w:rPr>
        <w:instrText xml:space="preserve"> PAGEREF _Toc177902438 \h </w:instrText>
      </w:r>
      <w:r>
        <w:rPr>
          <w:noProof/>
        </w:rPr>
      </w:r>
      <w:r>
        <w:rPr>
          <w:noProof/>
        </w:rPr>
        <w:fldChar w:fldCharType="separate"/>
      </w:r>
      <w:r w:rsidR="000F57BD">
        <w:rPr>
          <w:noProof/>
        </w:rPr>
        <w:t>2</w:t>
      </w:r>
      <w:r>
        <w:rPr>
          <w:noProof/>
        </w:rPr>
        <w:fldChar w:fldCharType="end"/>
      </w:r>
    </w:p>
    <w:p w14:paraId="44B570CF" w14:textId="7322E5A0" w:rsidR="00E97AEF" w:rsidRDefault="00E97AEF">
      <w:pPr>
        <w:pStyle w:val="22"/>
        <w:tabs>
          <w:tab w:val="right" w:leader="dot" w:pos="9736"/>
        </w:tabs>
        <w:rPr>
          <w:rFonts w:asciiTheme="minorHAnsi" w:eastAsiaTheme="minorEastAsia" w:hAnsiTheme="minorHAnsi"/>
          <w:noProof/>
        </w:rPr>
      </w:pPr>
      <w:r>
        <w:rPr>
          <w:noProof/>
        </w:rPr>
        <w:t>5.3</w:t>
      </w:r>
      <w:r w:rsidRPr="00414802">
        <w:rPr>
          <w:rFonts w:cs="Times New Roman" w:hint="eastAsia"/>
          <w:noProof/>
        </w:rPr>
        <w:t xml:space="preserve"> </w:t>
      </w:r>
      <w:r w:rsidRPr="00414802">
        <w:rPr>
          <w:rFonts w:cs="Times New Roman" w:hint="eastAsia"/>
          <w:noProof/>
        </w:rPr>
        <w:t>在職訓練</w:t>
      </w:r>
      <w:r>
        <w:rPr>
          <w:noProof/>
        </w:rPr>
        <w:tab/>
      </w:r>
      <w:r>
        <w:rPr>
          <w:noProof/>
        </w:rPr>
        <w:fldChar w:fldCharType="begin"/>
      </w:r>
      <w:r>
        <w:rPr>
          <w:noProof/>
        </w:rPr>
        <w:instrText xml:space="preserve"> PAGEREF _Toc177902439 \h </w:instrText>
      </w:r>
      <w:r>
        <w:rPr>
          <w:noProof/>
        </w:rPr>
      </w:r>
      <w:r>
        <w:rPr>
          <w:noProof/>
        </w:rPr>
        <w:fldChar w:fldCharType="separate"/>
      </w:r>
      <w:r w:rsidR="000F57BD">
        <w:rPr>
          <w:noProof/>
        </w:rPr>
        <w:t>2</w:t>
      </w:r>
      <w:r>
        <w:rPr>
          <w:noProof/>
        </w:rPr>
        <w:fldChar w:fldCharType="end"/>
      </w:r>
    </w:p>
    <w:p w14:paraId="7FB58CA3" w14:textId="74AE7A37" w:rsidR="00E97AEF" w:rsidRDefault="00E97AEF">
      <w:pPr>
        <w:pStyle w:val="22"/>
        <w:tabs>
          <w:tab w:val="right" w:leader="dot" w:pos="9736"/>
        </w:tabs>
        <w:rPr>
          <w:rFonts w:asciiTheme="minorHAnsi" w:eastAsiaTheme="minorEastAsia" w:hAnsiTheme="minorHAnsi"/>
          <w:noProof/>
        </w:rPr>
      </w:pPr>
      <w:r w:rsidRPr="00414802">
        <w:rPr>
          <w:rFonts w:cs="Times New Roman"/>
          <w:noProof/>
        </w:rPr>
        <w:t>5.4</w:t>
      </w:r>
      <w:r w:rsidRPr="00414802">
        <w:rPr>
          <w:rFonts w:cs="Times New Roman" w:hint="eastAsia"/>
          <w:noProof/>
        </w:rPr>
        <w:t xml:space="preserve"> </w:t>
      </w:r>
      <w:r w:rsidRPr="00414802">
        <w:rPr>
          <w:rFonts w:cs="Times New Roman" w:hint="eastAsia"/>
          <w:noProof/>
        </w:rPr>
        <w:t>特種車輛操作人員訓練</w:t>
      </w:r>
      <w:r>
        <w:rPr>
          <w:noProof/>
        </w:rPr>
        <w:tab/>
      </w:r>
      <w:r>
        <w:rPr>
          <w:noProof/>
        </w:rPr>
        <w:fldChar w:fldCharType="begin"/>
      </w:r>
      <w:r>
        <w:rPr>
          <w:noProof/>
        </w:rPr>
        <w:instrText xml:space="preserve"> PAGEREF _Toc177902440 \h </w:instrText>
      </w:r>
      <w:r>
        <w:rPr>
          <w:noProof/>
        </w:rPr>
      </w:r>
      <w:r>
        <w:rPr>
          <w:noProof/>
        </w:rPr>
        <w:fldChar w:fldCharType="separate"/>
      </w:r>
      <w:r w:rsidR="000F57BD">
        <w:rPr>
          <w:noProof/>
        </w:rPr>
        <w:t>2</w:t>
      </w:r>
      <w:r>
        <w:rPr>
          <w:noProof/>
        </w:rPr>
        <w:fldChar w:fldCharType="end"/>
      </w:r>
    </w:p>
    <w:p w14:paraId="72E14871" w14:textId="0926AE3F" w:rsidR="00E97AEF" w:rsidRDefault="00E97AEF">
      <w:pPr>
        <w:pStyle w:val="22"/>
        <w:tabs>
          <w:tab w:val="right" w:leader="dot" w:pos="9736"/>
        </w:tabs>
        <w:rPr>
          <w:rFonts w:asciiTheme="minorHAnsi" w:eastAsiaTheme="minorEastAsia" w:hAnsiTheme="minorHAnsi"/>
          <w:noProof/>
        </w:rPr>
      </w:pPr>
      <w:r w:rsidRPr="00414802">
        <w:rPr>
          <w:rFonts w:cs="Times New Roman"/>
          <w:noProof/>
        </w:rPr>
        <w:t>5.5</w:t>
      </w:r>
      <w:r w:rsidRPr="00414802">
        <w:rPr>
          <w:rFonts w:cs="Times New Roman" w:hint="eastAsia"/>
          <w:noProof/>
        </w:rPr>
        <w:t xml:space="preserve"> </w:t>
      </w:r>
      <w:r w:rsidRPr="00414802">
        <w:rPr>
          <w:rFonts w:cs="Times New Roman" w:hint="eastAsia"/>
          <w:noProof/>
        </w:rPr>
        <w:t>消防車輛駕駛及操作教育訓練與保存</w:t>
      </w:r>
      <w:r>
        <w:rPr>
          <w:noProof/>
        </w:rPr>
        <w:tab/>
      </w:r>
      <w:r>
        <w:rPr>
          <w:noProof/>
        </w:rPr>
        <w:fldChar w:fldCharType="begin"/>
      </w:r>
      <w:r>
        <w:rPr>
          <w:noProof/>
        </w:rPr>
        <w:instrText xml:space="preserve"> PAGEREF _Toc177902441 \h </w:instrText>
      </w:r>
      <w:r>
        <w:rPr>
          <w:noProof/>
        </w:rPr>
      </w:r>
      <w:r>
        <w:rPr>
          <w:noProof/>
        </w:rPr>
        <w:fldChar w:fldCharType="separate"/>
      </w:r>
      <w:r w:rsidR="000F57BD">
        <w:rPr>
          <w:noProof/>
        </w:rPr>
        <w:t>2</w:t>
      </w:r>
      <w:r>
        <w:rPr>
          <w:noProof/>
        </w:rPr>
        <w:fldChar w:fldCharType="end"/>
      </w:r>
    </w:p>
    <w:p w14:paraId="47A50160" w14:textId="4A3BA000" w:rsidR="00E97AEF" w:rsidRDefault="00E97AEF">
      <w:pPr>
        <w:pStyle w:val="22"/>
        <w:tabs>
          <w:tab w:val="right" w:leader="dot" w:pos="9736"/>
        </w:tabs>
        <w:rPr>
          <w:rFonts w:asciiTheme="minorHAnsi" w:eastAsiaTheme="minorEastAsia" w:hAnsiTheme="minorHAnsi"/>
          <w:noProof/>
        </w:rPr>
      </w:pPr>
      <w:r>
        <w:rPr>
          <w:noProof/>
        </w:rPr>
        <w:t>5.6</w:t>
      </w:r>
      <w:r w:rsidRPr="00414802">
        <w:rPr>
          <w:rFonts w:cs="Times New Roman" w:hint="eastAsia"/>
          <w:noProof/>
        </w:rPr>
        <w:t xml:space="preserve"> </w:t>
      </w:r>
      <w:r w:rsidRPr="00414802">
        <w:rPr>
          <w:rFonts w:cs="Times New Roman" w:hint="eastAsia"/>
          <w:noProof/>
        </w:rPr>
        <w:t>消防人員認知事項宣導</w:t>
      </w:r>
      <w:r>
        <w:rPr>
          <w:noProof/>
        </w:rPr>
        <w:tab/>
      </w:r>
      <w:r>
        <w:rPr>
          <w:noProof/>
        </w:rPr>
        <w:fldChar w:fldCharType="begin"/>
      </w:r>
      <w:r>
        <w:rPr>
          <w:noProof/>
        </w:rPr>
        <w:instrText xml:space="preserve"> PAGEREF _Toc177902442 \h </w:instrText>
      </w:r>
      <w:r>
        <w:rPr>
          <w:noProof/>
        </w:rPr>
      </w:r>
      <w:r>
        <w:rPr>
          <w:noProof/>
        </w:rPr>
        <w:fldChar w:fldCharType="separate"/>
      </w:r>
      <w:r w:rsidR="000F57BD">
        <w:rPr>
          <w:noProof/>
        </w:rPr>
        <w:t>2</w:t>
      </w:r>
      <w:r>
        <w:rPr>
          <w:noProof/>
        </w:rPr>
        <w:fldChar w:fldCharType="end"/>
      </w:r>
    </w:p>
    <w:p w14:paraId="20329020" w14:textId="075743C1" w:rsidR="00E97AEF" w:rsidRDefault="00E97AEF">
      <w:pPr>
        <w:pStyle w:val="11"/>
        <w:tabs>
          <w:tab w:val="right" w:leader="dot" w:pos="9736"/>
        </w:tabs>
        <w:rPr>
          <w:rFonts w:asciiTheme="minorHAnsi" w:eastAsiaTheme="minorEastAsia" w:hAnsiTheme="minorHAnsi"/>
          <w:noProof/>
        </w:rPr>
      </w:pPr>
      <w:r>
        <w:rPr>
          <w:rFonts w:hint="eastAsia"/>
          <w:noProof/>
        </w:rPr>
        <w:t>六、</w:t>
      </w:r>
      <w:r>
        <w:rPr>
          <w:rFonts w:hint="eastAsia"/>
          <w:noProof/>
        </w:rPr>
        <w:t xml:space="preserve"> </w:t>
      </w:r>
      <w:r>
        <w:rPr>
          <w:rFonts w:hint="eastAsia"/>
          <w:noProof/>
        </w:rPr>
        <w:t>使用表單</w:t>
      </w:r>
      <w:r>
        <w:rPr>
          <w:noProof/>
        </w:rPr>
        <w:tab/>
      </w:r>
      <w:r>
        <w:rPr>
          <w:noProof/>
        </w:rPr>
        <w:fldChar w:fldCharType="begin"/>
      </w:r>
      <w:r>
        <w:rPr>
          <w:noProof/>
        </w:rPr>
        <w:instrText xml:space="preserve"> PAGEREF _Toc177902443 \h </w:instrText>
      </w:r>
      <w:r>
        <w:rPr>
          <w:noProof/>
        </w:rPr>
      </w:r>
      <w:r>
        <w:rPr>
          <w:noProof/>
        </w:rPr>
        <w:fldChar w:fldCharType="separate"/>
      </w:r>
      <w:r w:rsidR="000F57BD">
        <w:rPr>
          <w:noProof/>
        </w:rPr>
        <w:t>2</w:t>
      </w:r>
      <w:r>
        <w:rPr>
          <w:noProof/>
        </w:rPr>
        <w:fldChar w:fldCharType="end"/>
      </w:r>
    </w:p>
    <w:p w14:paraId="33306CB3" w14:textId="4ECFE3B5" w:rsidR="00B21139" w:rsidRDefault="005E3BEB" w:rsidP="001A69F4">
      <w:pPr>
        <w:pStyle w:val="22"/>
        <w:tabs>
          <w:tab w:val="right" w:leader="dot" w:pos="9736"/>
        </w:tabs>
      </w:pPr>
      <w:r>
        <w:fldChar w:fldCharType="end"/>
      </w:r>
    </w:p>
    <w:p w14:paraId="5A400A66" w14:textId="77777777" w:rsidR="00044380" w:rsidRDefault="00044380">
      <w:pPr>
        <w:widowControl/>
        <w:sectPr w:rsidR="00044380"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Default="00044380" w:rsidP="00B20487">
      <w:pPr>
        <w:pStyle w:val="1"/>
      </w:pPr>
      <w:bookmarkStart w:id="0" w:name="_Toc177902432"/>
      <w:r>
        <w:rPr>
          <w:rFonts w:hint="eastAsia"/>
        </w:rPr>
        <w:lastRenderedPageBreak/>
        <w:t>目的</w:t>
      </w:r>
      <w:bookmarkEnd w:id="0"/>
    </w:p>
    <w:p w14:paraId="22698CD6" w14:textId="7759FF46" w:rsidR="00044380" w:rsidRDefault="00E053DC" w:rsidP="00044380">
      <w:pPr>
        <w:widowControl/>
      </w:pPr>
      <w:r w:rsidRPr="00BC6464">
        <w:rPr>
          <w:rFonts w:cs="Times New Roman"/>
        </w:rPr>
        <w:t>為使消防</w:t>
      </w:r>
      <w:r>
        <w:rPr>
          <w:rFonts w:cs="Times New Roman" w:hint="eastAsia"/>
        </w:rPr>
        <w:t>人員執勤時，使用各式車輛</w:t>
      </w:r>
      <w:r w:rsidRPr="00BC6464">
        <w:rPr>
          <w:rFonts w:cs="Times New Roman"/>
        </w:rPr>
        <w:t>及安全</w:t>
      </w:r>
      <w:r>
        <w:rPr>
          <w:rFonts w:cs="Times New Roman" w:hint="eastAsia"/>
        </w:rPr>
        <w:t>駕駛觀念</w:t>
      </w:r>
      <w:r w:rsidRPr="00BC6464">
        <w:rPr>
          <w:rFonts w:cs="Times New Roman"/>
        </w:rPr>
        <w:t>有所依循，使人員安全</w:t>
      </w:r>
      <w:r>
        <w:rPr>
          <w:rFonts w:cs="Times New Roman" w:hint="eastAsia"/>
        </w:rPr>
        <w:t>抵達救災現場，正確的駕駛觀念</w:t>
      </w:r>
      <w:r w:rsidRPr="00BC6464">
        <w:rPr>
          <w:rFonts w:cs="Times New Roman"/>
        </w:rPr>
        <w:t>能適任其所負責之業務，特建立訓練制度，培養該職務適任人選，以落實</w:t>
      </w:r>
      <w:r>
        <w:rPr>
          <w:rFonts w:cs="Times New Roman" w:hint="eastAsia"/>
        </w:rPr>
        <w:t>職業</w:t>
      </w:r>
      <w:r w:rsidRPr="00BC6464">
        <w:rPr>
          <w:rFonts w:cs="Times New Roman"/>
        </w:rPr>
        <w:t>安全</w:t>
      </w:r>
      <w:r w:rsidRPr="00BC6464">
        <w:rPr>
          <w:rFonts w:eastAsia="Times New Roman" w:cs="Times New Roman"/>
        </w:rPr>
        <w:t xml:space="preserve"> (</w:t>
      </w:r>
      <w:r w:rsidRPr="00BC6464">
        <w:rPr>
          <w:rFonts w:cs="Times New Roman"/>
        </w:rPr>
        <w:t>以下</w:t>
      </w:r>
      <w:proofErr w:type="gramStart"/>
      <w:r w:rsidRPr="00BC6464">
        <w:rPr>
          <w:rFonts w:cs="Times New Roman"/>
        </w:rPr>
        <w:t>簡稱</w:t>
      </w:r>
      <w:r>
        <w:rPr>
          <w:rFonts w:cs="Times New Roman" w:hint="eastAsia"/>
        </w:rPr>
        <w:t>職</w:t>
      </w:r>
      <w:r w:rsidRPr="00BC6464">
        <w:rPr>
          <w:rFonts w:cs="Times New Roman"/>
        </w:rPr>
        <w:t>安</w:t>
      </w:r>
      <w:proofErr w:type="gramEnd"/>
      <w:r w:rsidRPr="00BC6464">
        <w:rPr>
          <w:rFonts w:eastAsia="Times New Roman" w:cs="Times New Roman"/>
        </w:rPr>
        <w:t>)</w:t>
      </w:r>
      <w:r w:rsidRPr="00BC6464">
        <w:rPr>
          <w:rFonts w:cs="Times New Roman"/>
        </w:rPr>
        <w:t>之相關要求，特訂本程序書</w:t>
      </w:r>
      <w:r w:rsidR="006F4D2B" w:rsidRPr="006F4D2B">
        <w:rPr>
          <w:rFonts w:hint="eastAsia"/>
        </w:rPr>
        <w:t>。</w:t>
      </w:r>
    </w:p>
    <w:p w14:paraId="11904347" w14:textId="77777777" w:rsidR="00F24BAB" w:rsidRDefault="00F24BAB" w:rsidP="00E97AEF">
      <w:pPr>
        <w:widowControl/>
      </w:pPr>
    </w:p>
    <w:p w14:paraId="118EF54C" w14:textId="54CB997A" w:rsidR="00044380" w:rsidRDefault="00044380" w:rsidP="00B21139">
      <w:pPr>
        <w:pStyle w:val="1"/>
      </w:pPr>
      <w:bookmarkStart w:id="1" w:name="_Toc177902433"/>
      <w:r>
        <w:rPr>
          <w:rFonts w:hint="eastAsia"/>
        </w:rPr>
        <w:t>範圍</w:t>
      </w:r>
      <w:bookmarkEnd w:id="1"/>
    </w:p>
    <w:p w14:paraId="363D6693" w14:textId="6A8243DC" w:rsidR="00797FDE" w:rsidRDefault="00E053DC" w:rsidP="00E053DC">
      <w:pPr>
        <w:widowControl/>
      </w:pPr>
      <w:r w:rsidRPr="00BC6464">
        <w:rPr>
          <w:rFonts w:cs="Times New Roman"/>
        </w:rPr>
        <w:t>本程序適用於全體消防人員在</w:t>
      </w:r>
      <w:r>
        <w:rPr>
          <w:rFonts w:cs="Times New Roman" w:hint="eastAsia"/>
        </w:rPr>
        <w:t>職安</w:t>
      </w:r>
      <w:r w:rsidRPr="00BC6464">
        <w:rPr>
          <w:rFonts w:cs="Times New Roman"/>
        </w:rPr>
        <w:t>訓練之管理</w:t>
      </w:r>
      <w:r w:rsidR="00797FDE" w:rsidRPr="00797FDE">
        <w:rPr>
          <w:rFonts w:hint="eastAsia"/>
        </w:rPr>
        <w:t>。</w:t>
      </w:r>
    </w:p>
    <w:p w14:paraId="227232A7" w14:textId="77777777" w:rsidR="00E97AEF" w:rsidRDefault="00E97AEF" w:rsidP="00E053DC">
      <w:pPr>
        <w:widowControl/>
      </w:pPr>
    </w:p>
    <w:p w14:paraId="75D91003" w14:textId="4E8E0133" w:rsidR="00DF13A1" w:rsidRDefault="00044380" w:rsidP="00E053DC">
      <w:pPr>
        <w:pStyle w:val="1"/>
      </w:pPr>
      <w:bookmarkStart w:id="2" w:name="_Toc177902434"/>
      <w:r>
        <w:rPr>
          <w:rFonts w:hint="eastAsia"/>
        </w:rPr>
        <w:t>名詞解釋</w:t>
      </w:r>
      <w:bookmarkEnd w:id="2"/>
    </w:p>
    <w:p w14:paraId="2AD6A011" w14:textId="2252BA2D" w:rsidR="001D533A" w:rsidRDefault="001D533A" w:rsidP="00E97AEF">
      <w:r>
        <w:rPr>
          <w:rFonts w:hint="eastAsia"/>
        </w:rPr>
        <w:t>（無）</w:t>
      </w:r>
    </w:p>
    <w:p w14:paraId="5ABD179A" w14:textId="77777777" w:rsidR="00E97AEF" w:rsidRPr="00A70838" w:rsidRDefault="00E97AEF" w:rsidP="00E97AEF"/>
    <w:p w14:paraId="4DC62624" w14:textId="2F4F7F9A" w:rsidR="00044380" w:rsidRDefault="00044380" w:rsidP="00B21139">
      <w:pPr>
        <w:pStyle w:val="1"/>
      </w:pPr>
      <w:bookmarkStart w:id="3" w:name="_Toc177902435"/>
      <w:r>
        <w:rPr>
          <w:rFonts w:hint="eastAsia"/>
        </w:rPr>
        <w:t>作業程序</w:t>
      </w:r>
      <w:bookmarkEnd w:id="3"/>
    </w:p>
    <w:p w14:paraId="703A4E2F" w14:textId="5892702D" w:rsidR="00E97AEF" w:rsidRPr="00E053DC" w:rsidRDefault="00B57220" w:rsidP="00E053DC">
      <w:pPr>
        <w:rPr>
          <w:color w:val="FF0000"/>
        </w:rPr>
      </w:pPr>
      <w:r>
        <w:rPr>
          <w:noProof/>
          <w:color w:val="FF0000"/>
        </w:rPr>
        <mc:AlternateContent>
          <mc:Choice Requires="wpc">
            <w:drawing>
              <wp:inline distT="0" distB="0" distL="0" distR="0" wp14:anchorId="1282D3D8" wp14:editId="32A3BCC8">
                <wp:extent cx="6188710" cy="3786505"/>
                <wp:effectExtent l="0" t="0" r="2540" b="23495"/>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926860" y="36003"/>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73D1B47A" w14:textId="58813A8F" w:rsidR="00B57220" w:rsidRDefault="00C74034" w:rsidP="00B57220">
                              <w:pPr>
                                <w:snapToGrid w:val="0"/>
                                <w:jc w:val="center"/>
                              </w:pPr>
                              <w:r>
                                <w:rPr>
                                  <w:rFonts w:hint="eastAsia"/>
                                </w:rPr>
                                <w:t>駕駛及操作人</w:t>
                              </w:r>
                              <w:r w:rsidR="001D533A">
                                <w:rPr>
                                  <w:rFonts w:hint="eastAsia"/>
                                </w:rPr>
                                <w:t>員</w:t>
                              </w:r>
                              <w:r>
                                <w:rPr>
                                  <w:rFonts w:hint="eastAsia"/>
                                </w:rPr>
                                <w:t>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927133" y="706794"/>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274287CE" w14:textId="77777777" w:rsidR="00B57220" w:rsidRDefault="00B57220" w:rsidP="00B57220">
                              <w:pPr>
                                <w:snapToGrid w:val="0"/>
                                <w:jc w:val="center"/>
                              </w:pPr>
                              <w:r>
                                <w:rPr>
                                  <w:rFonts w:hint="eastAsia"/>
                                </w:rPr>
                                <w:t>建立管理機制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926861" y="2048875"/>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FD845B0" w14:textId="77777777" w:rsidR="00B57220" w:rsidRPr="005F0A5B" w:rsidRDefault="00B57220" w:rsidP="00B57220">
                              <w:pPr>
                                <w:snapToGrid w:val="0"/>
                                <w:jc w:val="center"/>
                              </w:pPr>
                              <w:r>
                                <w:rPr>
                                  <w:rFonts w:hint="eastAsia"/>
                                </w:rPr>
                                <w:t>異常狀況應變計畫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926861" y="1377952"/>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6E440CA1" w14:textId="5AF5F257" w:rsidR="00B57220" w:rsidRPr="005F0A5B" w:rsidRDefault="00C74034" w:rsidP="00B57220">
                              <w:pPr>
                                <w:snapToGrid w:val="0"/>
                                <w:jc w:val="center"/>
                              </w:pPr>
                              <w:r>
                                <w:rPr>
                                  <w:rFonts w:hint="eastAsia"/>
                                </w:rPr>
                                <w:t>建立駕駛及操作人</w:t>
                              </w:r>
                              <w:r w:rsidR="001D533A">
                                <w:rPr>
                                  <w:rFonts w:hint="eastAsia"/>
                                </w:rPr>
                                <w:t>員</w:t>
                              </w:r>
                              <w:r>
                                <w:rPr>
                                  <w:rFonts w:hint="eastAsia"/>
                                </w:rPr>
                                <w:t>名冊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1926861" y="2719829"/>
                            <a:ext cx="234000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3F4B7D03" w14:textId="77777777" w:rsidR="00B57220" w:rsidRPr="00FE71A6" w:rsidRDefault="00B57220" w:rsidP="00B57220">
                              <w:pPr>
                                <w:snapToGrid w:val="0"/>
                                <w:jc w:val="center"/>
                              </w:pPr>
                              <w:r>
                                <w:rPr>
                                  <w:rFonts w:hint="eastAsia"/>
                                </w:rPr>
                                <w:t>人員教育訓練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927315" y="3390862"/>
                            <a:ext cx="23400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15A801FE" w14:textId="77777777" w:rsidR="00B57220" w:rsidRDefault="00B57220" w:rsidP="00B57220">
                              <w:pPr>
                                <w:snapToGrid w:val="0"/>
                                <w:jc w:val="center"/>
                              </w:pPr>
                              <w:r>
                                <w:rPr>
                                  <w:rFonts w:hint="eastAsia"/>
                                </w:rPr>
                                <w:t>文件紀錄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wps:spPr>
                          <a:xfrm>
                            <a:off x="3096860" y="432003"/>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wps:spPr>
                          <a:xfrm flipH="1">
                            <a:off x="3096861" y="1102794"/>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wps:spPr>
                          <a:xfrm>
                            <a:off x="3097496" y="1773952"/>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wps:spPr>
                          <a:xfrm>
                            <a:off x="3097496" y="2444875"/>
                            <a:ext cx="0"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線單箭頭接點 18"/>
                        <wps:cNvCnPr/>
                        <wps:spPr>
                          <a:xfrm>
                            <a:off x="3096861" y="3115829"/>
                            <a:ext cx="454" cy="2750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1282D3D8" id="畫布 1" o:spid="_x0000_s1026" editas="canvas" style="width:487.3pt;height:298.15pt;mso-position-horizontal-relative:char;mso-position-vertical-relative:line" coordsize="61887,3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u/j/gQAACokAAAOAAAAZHJzL2Uyb0RvYy54bWzsWstu4zYU3RfoPxDaN9bLlmVEGQSepi0w&#10;mAmaFLNmZMoWKpEqycROd10XKLqaRV9TFCjQLmZWHXRR9HOSYP6i91IPexw7r2mNNlUWCmXySuTl&#10;OfeSh9p+MMszcsKkSgWPLGfLtgjjsRilfBxZnxzuvde3iNKUj2gmOIusU6asBzvvvrM9LQbMFROR&#10;jZgk8BCuBtMisiZaF4NOR8UTllO1JQrGoTIRMqcabuW4M5J0Ck/Ps45r273OVMhRIUXMlIJfH5aV&#10;1o55fpKwWD9JEsU0ySIL+qbNVZrrEV47O9t0MJa0mKRx1Q16h17kNOXw0uZRD6mm5Fimlx6Vp7EU&#10;SiR6KxZ5RyRJGjMzBhiNYy+NZkj5CVVmMDF4p+4glP7G5x6Nsd9KZOloL80yvCmk0sNMkhMKXptO&#10;Us3QT503WnWgFwO0xf9TmEcGTaYFzKIqmvlUb9fPgwktmBm+GsSPT/YlSUeR5VqE0xywdP7qi4tf&#10;vjz77tmAXLz6+vz756//+IG42FXsBxgcFPuyulNQxKHNEpnjf/A8mQFgQ7fX7wEwTiPL69m2VwKC&#10;zTSJodr1fBv+LBJjfQgNDGLAE/Vz0FUfMJETLERWkonpcEKlPmQyTznVQhpY0JNHSpc+rC3AodjN&#10;smOmpE8zhn3L+McsgaFiB4y1YQNrZmT0qVPNh2mJJgnMXGPkrDLKdG1UtUUzZhjSGNqrDOdva1qb&#10;NwquG0MYajXQtV1Nyvb1qMux4rD17GhWTdKRGJ3CJEtR0lQV8V4Kbn1Eld6nEngJMwGxRj+BC3o6&#10;skRVsshEyM9X/Y7tAYVQa5Ep8Dyy1GfHVDKLZB9xwGfo+D4GBnPjdwMXbuRizdFiDT/OhwJI4UBU&#10;K2JTxPY6q4uJFPlTCEm7+FaoojyGd0dWrGV9M9Rl/IGgFrPdXdMMgkFB9SN+gNQu5w9xcjh7SmVR&#10;YUsDKh+LmhN0sISpsi1ODRe7x1okqQEcurj0a+V64OeGiOrXRL14/uvZnz8R/7bUDBzPM9QM7F4Q&#10;GnPA7F25KSEZtGQ0cfxKMpoga4LFHDstJw1y/vuc7C5xsntbTkK6hOAH6dC1/X4/MPYtKat8/M9l&#10;yGrl0ybK+5goYY9UrmirRNm/MykdLwjCrlkDt6TcDCnNlqHNlPdu9epAmnuDlfBDFX5vsbWscmXg&#10;hH03RPuWlpuhZbPZaDeV92pT6Vwt/0D1LUkaeA4silHf8UK733vb3NkqQCjdrhKrrt90NpuRlrP3&#10;i7Og4lSp9NvfLn7/5uzZy4uXL17/+OL8q59Rs3WaNRRk1iG/TrT17LARbX0PTgGWVdsA3oeKrRv4&#10;QVjLnmsUW6UlTccTPRScg0AkZKm+LYlrKPFi7s44XjVNs/f5iOjTAmRoLVPKx1mtkWOTGyi7K0Xa&#10;uda6Wtm9RqDdpLKrZ7Vj1/K6ZDGEY+OOzemOzlx4XA23Zm2wHm4kydLiw1qLrU4LSuCVSzrHsd3L&#10;mmQA2alEXtfpmm3c+rOCFnngmzsoJv9m5M3ltdXIazLceuRhgJnjLfDDnlmdOEHgXdrZwwFDFedC&#10;1wTBFm3ovrWHUPcMbYCMK9Nqb2EtfKO02qDN9X3/kri7gLauCaEt2v5PaJurlKtj26JqeSO0NUcJ&#10;ngPJclke8QFjdS614RwQ1xFrz93bXLrJXGq+/YDvPsyMVB/P4Bcvi/dm1Tf/xGfnLwAAAP//AwBQ&#10;SwMEFAAGAAgAAAAhAGSRScLcAAAABQEAAA8AAABkcnMvZG93bnJldi54bWxMj8FOwzAQRO9I/IO1&#10;SNyo09CGNsSpKhBqJU4NfIAbb5MIex3FbhP+noULvYy0mtXMm2IzOSsuOITOk4L5LAGBVHvTUaPg&#10;8+PtYQUiRE1GW0+o4BsDbMrbm0Lnxo90wEsVG8EhFHKtoI2xz6UMdYtOh5nvkdg7+cHpyOfQSDPo&#10;kcOdlWmSZNLpjrih1T2+tFh/VWfHJbvFaxV3fWYP7/vlNo1uPu5Tpe7vpu0ziIhT/H+GX3xGh5KZ&#10;jv5MJgirgIfEP2Vv/bTIQBwVLNfZI8iykNf05Q8AAAD//wMAUEsBAi0AFAAGAAgAAAAhALaDOJL+&#10;AAAA4QEAABMAAAAAAAAAAAAAAAAAAAAAAFtDb250ZW50X1R5cGVzXS54bWxQSwECLQAUAAYACAAA&#10;ACEAOP0h/9YAAACUAQAACwAAAAAAAAAAAAAAAAAvAQAAX3JlbHMvLnJlbHNQSwECLQAUAAYACAAA&#10;ACEA7Jbv4/4EAAAqJAAADgAAAAAAAAAAAAAAAAAuAgAAZHJzL2Uyb0RvYy54bWxQSwECLQAUAAYA&#10;CAAAACEAZJFJwtwAAAAFAQAADwAAAAAAAAAAAAAAAABYBwAAZHJzL2Rvd25yZXYueG1sUEsFBgAA&#10;AAAEAAQA8wAAAGE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87;height:37865;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9268;top:360;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73D1B47A" w14:textId="58813A8F" w:rsidR="00B57220" w:rsidRDefault="00C74034" w:rsidP="00B57220">
                        <w:pPr>
                          <w:snapToGrid w:val="0"/>
                          <w:jc w:val="center"/>
                        </w:pPr>
                        <w:r>
                          <w:rPr>
                            <w:rFonts w:hint="eastAsia"/>
                          </w:rPr>
                          <w:t>駕駛及操作人</w:t>
                        </w:r>
                        <w:r w:rsidR="001D533A">
                          <w:rPr>
                            <w:rFonts w:hint="eastAsia"/>
                          </w:rPr>
                          <w:t>員</w:t>
                        </w:r>
                        <w:r>
                          <w:rPr>
                            <w:rFonts w:hint="eastAsia"/>
                          </w:rPr>
                          <w:t>管理</w:t>
                        </w:r>
                      </w:p>
                    </w:txbxContent>
                  </v:textbox>
                </v:shape>
                <v:rect id="矩形 4" o:spid="_x0000_s1029" style="position:absolute;left:19271;top:7067;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274287CE" w14:textId="77777777" w:rsidR="00B57220" w:rsidRDefault="00B57220" w:rsidP="00B57220">
                        <w:pPr>
                          <w:snapToGrid w:val="0"/>
                          <w:jc w:val="center"/>
                        </w:pPr>
                        <w:r>
                          <w:rPr>
                            <w:rFonts w:hint="eastAsia"/>
                          </w:rPr>
                          <w:t>建立管理機制</w:t>
                        </w:r>
                      </w:p>
                    </w:txbxContent>
                  </v:textbox>
                </v:rect>
                <v:rect id="矩形 5" o:spid="_x0000_s1030" style="position:absolute;left:19268;top:2048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1FD845B0" w14:textId="77777777" w:rsidR="00B57220" w:rsidRPr="005F0A5B" w:rsidRDefault="00B57220" w:rsidP="00B57220">
                        <w:pPr>
                          <w:snapToGrid w:val="0"/>
                          <w:jc w:val="center"/>
                        </w:pPr>
                        <w:r>
                          <w:rPr>
                            <w:rFonts w:hint="eastAsia"/>
                          </w:rPr>
                          <w:t>異常狀況應變計畫</w:t>
                        </w:r>
                      </w:p>
                    </w:txbxContent>
                  </v:textbox>
                </v:rect>
                <v:rect id="矩形 8" o:spid="_x0000_s1031" style="position:absolute;left:19268;top:13779;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6E440CA1" w14:textId="5AF5F257" w:rsidR="00B57220" w:rsidRPr="005F0A5B" w:rsidRDefault="00C74034" w:rsidP="00B57220">
                        <w:pPr>
                          <w:snapToGrid w:val="0"/>
                          <w:jc w:val="center"/>
                        </w:pPr>
                        <w:r>
                          <w:rPr>
                            <w:rFonts w:hint="eastAsia"/>
                          </w:rPr>
                          <w:t>建立駕駛及操作人</w:t>
                        </w:r>
                        <w:r w:rsidR="001D533A">
                          <w:rPr>
                            <w:rFonts w:hint="eastAsia"/>
                          </w:rPr>
                          <w:t>員</w:t>
                        </w:r>
                        <w:r>
                          <w:rPr>
                            <w:rFonts w:hint="eastAsia"/>
                          </w:rPr>
                          <w:t>名冊</w:t>
                        </w:r>
                      </w:p>
                    </w:txbxContent>
                  </v:textbox>
                </v:rect>
                <v:rect id="矩形 11" o:spid="_x0000_s1032" style="position:absolute;left:19268;top:2719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14:paraId="3F4B7D03" w14:textId="77777777" w:rsidR="00B57220" w:rsidRPr="00FE71A6" w:rsidRDefault="00B57220" w:rsidP="00B57220">
                        <w:pPr>
                          <w:snapToGrid w:val="0"/>
                          <w:jc w:val="center"/>
                        </w:pPr>
                        <w:r>
                          <w:rPr>
                            <w:rFonts w:hint="eastAsia"/>
                          </w:rPr>
                          <w:t>人員教育訓練</w:t>
                        </w:r>
                      </w:p>
                    </w:txbxContent>
                  </v:textbox>
                </v:rect>
                <v:shape id="流程圖: 結束點 12" o:spid="_x0000_s1033" type="#_x0000_t116" style="position:absolute;left:19273;top:33908;width:2340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15A801FE" w14:textId="77777777" w:rsidR="00B57220" w:rsidRDefault="00B57220" w:rsidP="00B57220">
                        <w:pPr>
                          <w:snapToGrid w:val="0"/>
                          <w:jc w:val="center"/>
                        </w:pPr>
                        <w:r>
                          <w:rPr>
                            <w:rFonts w:hint="eastAsia"/>
                          </w:rPr>
                          <w:t>文件紀錄</w:t>
                        </w:r>
                      </w:p>
                    </w:txbxContent>
                  </v:textbox>
                </v:shape>
                <v:shapetype id="_x0000_t32" coordsize="21600,21600" o:spt="32" o:oned="t" path="m,l21600,21600e" filled="f">
                  <v:path arrowok="t" fillok="f" o:connecttype="none"/>
                  <o:lock v:ext="edit" shapetype="t"/>
                </v:shapetype>
                <v:shape id="直線單箭頭接點 13" o:spid="_x0000_s1034" type="#_x0000_t32" style="position:absolute;left:30968;top:4320;width:3;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5" type="#_x0000_t32" style="position:absolute;left:30968;top:11027;width:3;height:27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6" type="#_x0000_t32" style="position:absolute;left:30974;top:17739;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7" type="#_x0000_t32" style="position:absolute;left:30974;top:24448;width:0;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直線單箭頭接點 18" o:spid="_x0000_s1038" type="#_x0000_t32" style="position:absolute;left:30968;top:31158;width:5;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w10:anchorlock/>
              </v:group>
            </w:pict>
          </mc:Fallback>
        </mc:AlternateContent>
      </w:r>
    </w:p>
    <w:p w14:paraId="214BC5CF" w14:textId="218AE6D7" w:rsidR="00044380" w:rsidRDefault="00044380" w:rsidP="00FB4704">
      <w:pPr>
        <w:pStyle w:val="1"/>
      </w:pPr>
      <w:bookmarkStart w:id="4" w:name="_Toc177902436"/>
      <w:r>
        <w:rPr>
          <w:rFonts w:hint="eastAsia"/>
        </w:rPr>
        <w:t>作業內容</w:t>
      </w:r>
      <w:bookmarkEnd w:id="4"/>
    </w:p>
    <w:p w14:paraId="734103DC" w14:textId="7E1DC3D1" w:rsidR="0075566B" w:rsidRDefault="008405A2" w:rsidP="00F759B0">
      <w:pPr>
        <w:pStyle w:val="2"/>
      </w:pPr>
      <w:bookmarkStart w:id="5" w:name="_Toc177902437"/>
      <w:r w:rsidRPr="00BC6464">
        <w:rPr>
          <w:rFonts w:cs="Times New Roman"/>
        </w:rPr>
        <w:t>消防人員訓練</w:t>
      </w:r>
      <w:bookmarkEnd w:id="5"/>
    </w:p>
    <w:p w14:paraId="5E2F8814" w14:textId="50856F28" w:rsidR="001D533A" w:rsidRDefault="001D533A" w:rsidP="001D533A">
      <w:pPr>
        <w:pStyle w:val="a8"/>
        <w:numPr>
          <w:ilvl w:val="0"/>
          <w:numId w:val="29"/>
        </w:numPr>
        <w:ind w:leftChars="0"/>
      </w:pPr>
      <w:bookmarkStart w:id="6" w:name="_Toc176251821"/>
      <w:bookmarkStart w:id="7" w:name="_Toc176255202"/>
      <w:r>
        <w:rPr>
          <w:rFonts w:hint="eastAsia"/>
        </w:rPr>
        <w:t>消防車輛駕駛</w:t>
      </w:r>
      <w:r w:rsidRPr="00BC6464">
        <w:t>教育</w:t>
      </w:r>
      <w:r>
        <w:rPr>
          <w:rFonts w:hint="eastAsia"/>
        </w:rPr>
        <w:t>訓練</w:t>
      </w:r>
    </w:p>
    <w:p w14:paraId="568DACE7" w14:textId="60845A34" w:rsidR="008405A2" w:rsidRPr="008405A2" w:rsidRDefault="001D533A" w:rsidP="001D533A">
      <w:pPr>
        <w:pStyle w:val="a8"/>
        <w:ind w:leftChars="0" w:left="530"/>
      </w:pPr>
      <w:r>
        <w:rPr>
          <w:rFonts w:hint="eastAsia"/>
        </w:rPr>
        <w:t>進入消防場所作業之人員應接受消防車輛駕駛教育訓練</w:t>
      </w:r>
      <w:r>
        <w:rPr>
          <w:rFonts w:hint="eastAsia"/>
        </w:rPr>
        <w:t>3</w:t>
      </w:r>
      <w:r>
        <w:rPr>
          <w:rFonts w:hint="eastAsia"/>
        </w:rPr>
        <w:t>小時，內含包括消防車輛駕駛、</w:t>
      </w:r>
      <w:r>
        <w:rPr>
          <w:rFonts w:hint="eastAsia"/>
        </w:rPr>
        <w:lastRenderedPageBreak/>
        <w:t>特種車輛操作及保存訓練紀錄說明等。（由教育訓練科規劃辦理為原則）</w:t>
      </w:r>
      <w:bookmarkEnd w:id="6"/>
      <w:bookmarkEnd w:id="7"/>
    </w:p>
    <w:p w14:paraId="1EF92866" w14:textId="7AFFEE9F" w:rsidR="0094342B" w:rsidRDefault="0094342B" w:rsidP="001D533A">
      <w:pPr>
        <w:pStyle w:val="a8"/>
        <w:numPr>
          <w:ilvl w:val="0"/>
          <w:numId w:val="29"/>
        </w:numPr>
        <w:ind w:leftChars="0"/>
      </w:pPr>
      <w:bookmarkStart w:id="8" w:name="_Toc176251822"/>
      <w:bookmarkStart w:id="9" w:name="_Toc176255203"/>
      <w:r>
        <w:rPr>
          <w:rFonts w:hint="eastAsia"/>
        </w:rPr>
        <w:t>車輛操作</w:t>
      </w:r>
      <w:r w:rsidRPr="00BC6464">
        <w:t>教育訓練</w:t>
      </w:r>
    </w:p>
    <w:p w14:paraId="4765E39D" w14:textId="59EE1DC6" w:rsidR="0075566B" w:rsidRDefault="00E053DC" w:rsidP="001D533A">
      <w:pPr>
        <w:pStyle w:val="a8"/>
        <w:ind w:leftChars="0" w:left="530"/>
      </w:pPr>
      <w:r w:rsidRPr="00BC6464">
        <w:t>進入</w:t>
      </w:r>
      <w:r w:rsidRPr="00FB3423">
        <w:t>消防場所作業之人員</w:t>
      </w:r>
      <w:r w:rsidRPr="00BC6464">
        <w:t>應接受</w:t>
      </w:r>
      <w:r>
        <w:rPr>
          <w:rFonts w:hint="eastAsia"/>
        </w:rPr>
        <w:t>車輛操作</w:t>
      </w:r>
      <w:r w:rsidRPr="00BC6464">
        <w:t>教育訓練</w:t>
      </w:r>
      <w:r w:rsidRPr="00BC6464">
        <w:rPr>
          <w:rFonts w:eastAsia="Times New Roman"/>
        </w:rPr>
        <w:t>3</w:t>
      </w:r>
      <w:r w:rsidRPr="00BC6464">
        <w:t>小時，內含包括</w:t>
      </w:r>
      <w:r w:rsidRPr="00603929">
        <w:t>學習預測道路潛在危險</w:t>
      </w:r>
      <w:r>
        <w:rPr>
          <w:rFonts w:hint="eastAsia"/>
        </w:rPr>
        <w:t>、各式車輛駕駛死角、</w:t>
      </w:r>
      <w:r w:rsidRPr="00603929">
        <w:t>防禦駕駛概念</w:t>
      </w:r>
      <w:r>
        <w:rPr>
          <w:rFonts w:hint="eastAsia"/>
        </w:rPr>
        <w:t>、</w:t>
      </w:r>
      <w:r w:rsidRPr="00603929">
        <w:t>安全距離與反應迴避</w:t>
      </w:r>
      <w:r w:rsidRPr="00BC6464">
        <w:t>等。（由教育訓練科規劃辦理為原則</w:t>
      </w:r>
      <w:r w:rsidR="008405A2">
        <w:rPr>
          <w:rFonts w:hint="eastAsia"/>
        </w:rPr>
        <w:t>）</w:t>
      </w:r>
      <w:bookmarkEnd w:id="8"/>
      <w:bookmarkEnd w:id="9"/>
    </w:p>
    <w:p w14:paraId="54718163" w14:textId="7F949A38" w:rsidR="0094342B" w:rsidRDefault="0094342B" w:rsidP="001D533A">
      <w:pPr>
        <w:pStyle w:val="a8"/>
        <w:numPr>
          <w:ilvl w:val="0"/>
          <w:numId w:val="29"/>
        </w:numPr>
        <w:ind w:leftChars="0"/>
      </w:pPr>
      <w:bookmarkStart w:id="10" w:name="_Toc176251823"/>
      <w:bookmarkStart w:id="11" w:name="_Toc176255204"/>
      <w:r w:rsidRPr="00BC6464">
        <w:t>緊急應變教育訓練</w:t>
      </w:r>
    </w:p>
    <w:p w14:paraId="32F2A386" w14:textId="1C5A6F6E" w:rsidR="008405A2" w:rsidRDefault="008405A2" w:rsidP="001D533A">
      <w:pPr>
        <w:pStyle w:val="a8"/>
        <w:ind w:leftChars="0" w:left="530"/>
      </w:pPr>
      <w:r w:rsidRPr="00BC6464">
        <w:t>消防人員應接受人員應接受緊急應變教育訓練</w:t>
      </w:r>
      <w:r w:rsidRPr="00BC6464">
        <w:rPr>
          <w:rFonts w:eastAsia="Times New Roman"/>
        </w:rPr>
        <w:t>3</w:t>
      </w:r>
      <w:r w:rsidRPr="00BC6464">
        <w:t>小時</w:t>
      </w:r>
      <w:r>
        <w:rPr>
          <w:rFonts w:hint="eastAsia"/>
        </w:rPr>
        <w:t>。</w:t>
      </w:r>
      <w:bookmarkEnd w:id="10"/>
      <w:bookmarkEnd w:id="11"/>
    </w:p>
    <w:p w14:paraId="540D6B0D" w14:textId="2EE91CD9" w:rsidR="0075566B" w:rsidRDefault="008405A2" w:rsidP="00E053DC">
      <w:pPr>
        <w:pStyle w:val="2"/>
        <w:rPr>
          <w:rFonts w:cs="Times New Roman"/>
        </w:rPr>
      </w:pPr>
      <w:bookmarkStart w:id="12" w:name="_Toc177902438"/>
      <w:r w:rsidRPr="00BC6464">
        <w:rPr>
          <w:rFonts w:cs="Times New Roman"/>
        </w:rPr>
        <w:t>新進人員教育訓練</w:t>
      </w:r>
      <w:bookmarkEnd w:id="12"/>
    </w:p>
    <w:p w14:paraId="5384B14C" w14:textId="29B404CA" w:rsidR="008405A2" w:rsidRPr="008405A2" w:rsidRDefault="00E053DC" w:rsidP="00E053DC">
      <w:pPr>
        <w:ind w:left="363"/>
      </w:pPr>
      <w:r w:rsidRPr="00BC6464">
        <w:rPr>
          <w:rFonts w:cs="Times New Roman"/>
        </w:rPr>
        <w:t>應接受</w:t>
      </w:r>
      <w:r w:rsidRPr="00495EBF">
        <w:rPr>
          <w:rFonts w:cs="Times New Roman"/>
        </w:rPr>
        <w:t>消防車輛駕駛及操作</w:t>
      </w:r>
      <w:r w:rsidRPr="00BC6464">
        <w:rPr>
          <w:rFonts w:cs="Times New Roman"/>
        </w:rPr>
        <w:t>教育訓練</w:t>
      </w:r>
      <w:r>
        <w:rPr>
          <w:rFonts w:cs="Times New Roman" w:hint="eastAsia"/>
        </w:rPr>
        <w:t>一個月內排定</w:t>
      </w:r>
      <w:r>
        <w:rPr>
          <w:rFonts w:cs="Times New Roman" w:hint="eastAsia"/>
        </w:rPr>
        <w:t>20</w:t>
      </w:r>
      <w:r w:rsidRPr="00BC6464">
        <w:rPr>
          <w:rFonts w:cs="Times New Roman"/>
        </w:rPr>
        <w:t>小時</w:t>
      </w:r>
      <w:r>
        <w:rPr>
          <w:rFonts w:cs="Times New Roman" w:hint="eastAsia"/>
        </w:rPr>
        <w:t>訓練課程。</w:t>
      </w:r>
    </w:p>
    <w:p w14:paraId="699084A5" w14:textId="5806A78F" w:rsidR="0075566B" w:rsidRDefault="008405A2" w:rsidP="00E053DC">
      <w:pPr>
        <w:pStyle w:val="2"/>
      </w:pPr>
      <w:bookmarkStart w:id="13" w:name="_Toc177902439"/>
      <w:r w:rsidRPr="00BC6464">
        <w:rPr>
          <w:rFonts w:cs="Times New Roman"/>
        </w:rPr>
        <w:t>在職訓練</w:t>
      </w:r>
      <w:bookmarkEnd w:id="13"/>
    </w:p>
    <w:p w14:paraId="012210B2" w14:textId="526F8E96" w:rsidR="0094342B" w:rsidRDefault="0094342B" w:rsidP="001D533A">
      <w:pPr>
        <w:pStyle w:val="a8"/>
        <w:numPr>
          <w:ilvl w:val="0"/>
          <w:numId w:val="30"/>
        </w:numPr>
        <w:ind w:leftChars="0"/>
      </w:pPr>
      <w:bookmarkStart w:id="14" w:name="_Toc176251827"/>
      <w:r w:rsidRPr="00BC6464">
        <w:t>消防</w:t>
      </w:r>
      <w:r>
        <w:rPr>
          <w:rFonts w:hint="eastAsia"/>
        </w:rPr>
        <w:t>車輛駕駛及操作</w:t>
      </w:r>
      <w:r w:rsidRPr="00BC6464">
        <w:t>教育訓練</w:t>
      </w:r>
    </w:p>
    <w:p w14:paraId="683D98C9" w14:textId="7131088E" w:rsidR="0075566B" w:rsidRDefault="00E053DC" w:rsidP="001D533A">
      <w:pPr>
        <w:pStyle w:val="a8"/>
        <w:ind w:leftChars="0" w:left="530"/>
      </w:pPr>
      <w:r w:rsidRPr="00BC6464">
        <w:t>在職員工每</w:t>
      </w:r>
      <w:r>
        <w:rPr>
          <w:rFonts w:hint="eastAsia"/>
        </w:rPr>
        <w:t>半</w:t>
      </w:r>
      <w:r w:rsidRPr="00BC6464">
        <w:t>年應再接</w:t>
      </w:r>
      <w:r w:rsidRPr="000D1B51">
        <w:t>受至少</w:t>
      </w:r>
      <w:r w:rsidRPr="000D1B51">
        <w:rPr>
          <w:rFonts w:hint="eastAsia"/>
        </w:rPr>
        <w:t>20</w:t>
      </w:r>
      <w:r w:rsidRPr="000D1B51">
        <w:t>小時</w:t>
      </w:r>
      <w:r w:rsidRPr="00BC6464">
        <w:t>在職消防</w:t>
      </w:r>
      <w:r>
        <w:rPr>
          <w:rFonts w:hint="eastAsia"/>
        </w:rPr>
        <w:t>車輛駕駛及操作</w:t>
      </w:r>
      <w:r w:rsidRPr="00BC6464">
        <w:t>教育訓練</w:t>
      </w:r>
      <w:r w:rsidR="008405A2">
        <w:rPr>
          <w:rFonts w:hint="eastAsia"/>
        </w:rPr>
        <w:t>。</w:t>
      </w:r>
      <w:bookmarkEnd w:id="14"/>
    </w:p>
    <w:p w14:paraId="45EE7F11" w14:textId="77777777" w:rsidR="00E053DC" w:rsidRDefault="00E053DC" w:rsidP="001D533A">
      <w:pPr>
        <w:pStyle w:val="a8"/>
        <w:numPr>
          <w:ilvl w:val="0"/>
          <w:numId w:val="30"/>
        </w:numPr>
        <w:ind w:leftChars="0"/>
      </w:pPr>
      <w:bookmarkStart w:id="15" w:name="_Toc176251828"/>
      <w:r>
        <w:rPr>
          <w:rFonts w:hint="eastAsia"/>
        </w:rPr>
        <w:t>肇事人員訓練</w:t>
      </w:r>
    </w:p>
    <w:p w14:paraId="1A0AB617" w14:textId="53550829" w:rsidR="0075566B" w:rsidRDefault="00E053DC" w:rsidP="001D533A">
      <w:pPr>
        <w:pStyle w:val="a8"/>
        <w:ind w:leftChars="0" w:left="530"/>
      </w:pPr>
      <w:r w:rsidRPr="00E053DC">
        <w:rPr>
          <w:rFonts w:hint="eastAsia"/>
        </w:rPr>
        <w:t>肇事事故發生後，須於</w:t>
      </w:r>
      <w:r w:rsidRPr="00E053DC">
        <w:rPr>
          <w:rFonts w:hint="eastAsia"/>
        </w:rPr>
        <w:t>1</w:t>
      </w:r>
      <w:r w:rsidRPr="00E053DC">
        <w:rPr>
          <w:rFonts w:hint="eastAsia"/>
        </w:rPr>
        <w:t>個月內加強訓練，並排定</w:t>
      </w:r>
      <w:r w:rsidRPr="00E053DC">
        <w:t>20</w:t>
      </w:r>
      <w:r w:rsidRPr="00E053DC">
        <w:rPr>
          <w:rFonts w:hint="eastAsia"/>
        </w:rPr>
        <w:t>小時</w:t>
      </w:r>
      <w:r>
        <w:rPr>
          <w:rFonts w:hint="eastAsia"/>
        </w:rPr>
        <w:t>訓練課程</w:t>
      </w:r>
      <w:r w:rsidR="008405A2">
        <w:rPr>
          <w:rFonts w:hint="eastAsia"/>
        </w:rPr>
        <w:t>。</w:t>
      </w:r>
      <w:bookmarkEnd w:id="15"/>
    </w:p>
    <w:p w14:paraId="47DC8BC3" w14:textId="77777777" w:rsidR="00E053DC" w:rsidRDefault="00E053DC" w:rsidP="001D533A">
      <w:pPr>
        <w:pStyle w:val="a8"/>
        <w:numPr>
          <w:ilvl w:val="0"/>
          <w:numId w:val="30"/>
        </w:numPr>
        <w:ind w:leftChars="0"/>
      </w:pPr>
      <w:r>
        <w:rPr>
          <w:rFonts w:hint="eastAsia"/>
        </w:rPr>
        <w:t>駕駛技術不熟悉人員訓練</w:t>
      </w:r>
    </w:p>
    <w:p w14:paraId="78215D36" w14:textId="4AB079B6" w:rsidR="00E053DC" w:rsidRDefault="00E053DC" w:rsidP="001D533A">
      <w:pPr>
        <w:pStyle w:val="a8"/>
        <w:ind w:leftChars="0" w:left="530"/>
        <w:rPr>
          <w:rFonts w:cs="Times New Roman"/>
        </w:rPr>
      </w:pPr>
      <w:r w:rsidRPr="001E2320">
        <w:rPr>
          <w:rFonts w:hint="eastAsia"/>
        </w:rPr>
        <w:t>每半年考核統計一次，未通過考核人員於</w:t>
      </w:r>
      <w:r>
        <w:rPr>
          <w:rFonts w:hint="eastAsia"/>
        </w:rPr>
        <w:t>6</w:t>
      </w:r>
      <w:r w:rsidRPr="001E2320">
        <w:rPr>
          <w:rFonts w:hint="eastAsia"/>
        </w:rPr>
        <w:t>個月內排</w:t>
      </w:r>
      <w:r w:rsidRPr="00E053DC">
        <w:rPr>
          <w:rFonts w:cs="Times New Roman" w:hint="eastAsia"/>
        </w:rPr>
        <w:t>定</w:t>
      </w:r>
      <w:r w:rsidRPr="00E053DC">
        <w:rPr>
          <w:rFonts w:cs="Times New Roman"/>
        </w:rPr>
        <w:t>40</w:t>
      </w:r>
      <w:r w:rsidRPr="00E053DC">
        <w:rPr>
          <w:rFonts w:cs="Times New Roman" w:hint="eastAsia"/>
        </w:rPr>
        <w:t>小時訓練課程</w:t>
      </w:r>
      <w:r>
        <w:rPr>
          <w:rFonts w:cs="Times New Roman" w:hint="eastAsia"/>
        </w:rPr>
        <w:t>。</w:t>
      </w:r>
    </w:p>
    <w:p w14:paraId="55A93BC5" w14:textId="6D1119B9" w:rsidR="0094342B" w:rsidRDefault="0094342B" w:rsidP="001D533A">
      <w:pPr>
        <w:pStyle w:val="a8"/>
        <w:numPr>
          <w:ilvl w:val="0"/>
          <w:numId w:val="30"/>
        </w:numPr>
        <w:ind w:leftChars="0"/>
      </w:pPr>
      <w:r>
        <w:rPr>
          <w:rFonts w:hint="eastAsia"/>
        </w:rPr>
        <w:t>紀錄保存</w:t>
      </w:r>
    </w:p>
    <w:p w14:paraId="0BC587A8" w14:textId="0433E372" w:rsidR="00E053DC" w:rsidRDefault="00E053DC" w:rsidP="001D533A">
      <w:pPr>
        <w:pStyle w:val="a8"/>
        <w:ind w:leftChars="0" w:left="530"/>
      </w:pPr>
      <w:r w:rsidRPr="00844F8D">
        <w:t>消防車輛駕駛及操作教育</w:t>
      </w:r>
      <w:r>
        <w:rPr>
          <w:rFonts w:hint="eastAsia"/>
        </w:rPr>
        <w:t>訓練</w:t>
      </w:r>
      <w:r w:rsidRPr="00BC6464">
        <w:t>由教育訓練科主辦，並留存訓練紀錄備查</w:t>
      </w:r>
      <w:r>
        <w:rPr>
          <w:rFonts w:hint="eastAsia"/>
        </w:rPr>
        <w:t>。</w:t>
      </w:r>
    </w:p>
    <w:p w14:paraId="52A6DCEC" w14:textId="503C602F" w:rsidR="0075566B" w:rsidRDefault="0094342B" w:rsidP="00E053DC">
      <w:pPr>
        <w:pStyle w:val="2"/>
        <w:rPr>
          <w:rFonts w:cs="Times New Roman"/>
        </w:rPr>
      </w:pPr>
      <w:bookmarkStart w:id="16" w:name="_Toc177902440"/>
      <w:r>
        <w:rPr>
          <w:rFonts w:cs="Times New Roman" w:hint="eastAsia"/>
        </w:rPr>
        <w:t>特種車輛</w:t>
      </w:r>
      <w:r w:rsidRPr="00BC6464">
        <w:rPr>
          <w:rFonts w:cs="Times New Roman"/>
        </w:rPr>
        <w:t>操作人員訓練</w:t>
      </w:r>
      <w:bookmarkEnd w:id="16"/>
    </w:p>
    <w:p w14:paraId="608D4AB2" w14:textId="2398EED2" w:rsidR="008405A2" w:rsidRPr="008405A2" w:rsidRDefault="0094342B" w:rsidP="00E053DC">
      <w:pPr>
        <w:ind w:left="363"/>
      </w:pPr>
      <w:r w:rsidRPr="00BC6464">
        <w:rPr>
          <w:rFonts w:cs="Times New Roman"/>
        </w:rPr>
        <w:t>其教育訓練可委託政府認可之訓練單位辦理，以取得合格證照。</w:t>
      </w:r>
    </w:p>
    <w:p w14:paraId="598A22FA" w14:textId="446A1FEC" w:rsidR="0075566B" w:rsidRDefault="0094342B" w:rsidP="00E053DC">
      <w:pPr>
        <w:pStyle w:val="2"/>
        <w:rPr>
          <w:rFonts w:cs="Times New Roman"/>
        </w:rPr>
      </w:pPr>
      <w:bookmarkStart w:id="17" w:name="_Toc177902441"/>
      <w:r w:rsidRPr="00455009">
        <w:rPr>
          <w:rFonts w:cs="Times New Roman"/>
        </w:rPr>
        <w:t>消防車輛駕駛及操作</w:t>
      </w:r>
      <w:r>
        <w:rPr>
          <w:rFonts w:cs="Times New Roman" w:hint="eastAsia"/>
        </w:rPr>
        <w:t>教育</w:t>
      </w:r>
      <w:r w:rsidRPr="00BC6464">
        <w:rPr>
          <w:rFonts w:cs="Times New Roman"/>
        </w:rPr>
        <w:t>訓練與保存</w:t>
      </w:r>
      <w:bookmarkEnd w:id="17"/>
    </w:p>
    <w:p w14:paraId="1850AF3B" w14:textId="31AA6357" w:rsidR="0094342B" w:rsidRDefault="0094342B" w:rsidP="001D533A">
      <w:pPr>
        <w:pStyle w:val="a8"/>
        <w:numPr>
          <w:ilvl w:val="0"/>
          <w:numId w:val="31"/>
        </w:numPr>
        <w:ind w:leftChars="0"/>
      </w:pPr>
      <w:r>
        <w:rPr>
          <w:rFonts w:hint="eastAsia"/>
        </w:rPr>
        <w:t>內部訓練</w:t>
      </w:r>
    </w:p>
    <w:p w14:paraId="137B0ADD" w14:textId="1DCABF41" w:rsidR="0094342B" w:rsidRDefault="0094342B" w:rsidP="001D533A">
      <w:pPr>
        <w:pStyle w:val="a8"/>
        <w:ind w:leftChars="0" w:left="530"/>
        <w:rPr>
          <w:rFonts w:cs="Times New Roman"/>
        </w:rPr>
      </w:pPr>
      <w:r w:rsidRPr="00BC6464">
        <w:rPr>
          <w:rFonts w:cs="Times New Roman"/>
        </w:rPr>
        <w:t>教育訓練科保存教育訓練紀錄，將受訓記錄做登錄或存查</w:t>
      </w:r>
      <w:r>
        <w:rPr>
          <w:rFonts w:cs="Times New Roman" w:hint="eastAsia"/>
        </w:rPr>
        <w:t>。</w:t>
      </w:r>
    </w:p>
    <w:p w14:paraId="76F01461" w14:textId="31DE12F1" w:rsidR="0094342B" w:rsidRDefault="0094342B" w:rsidP="001D533A">
      <w:pPr>
        <w:pStyle w:val="a8"/>
        <w:numPr>
          <w:ilvl w:val="0"/>
          <w:numId w:val="31"/>
        </w:numPr>
        <w:ind w:leftChars="0"/>
      </w:pPr>
      <w:r>
        <w:rPr>
          <w:rFonts w:hint="eastAsia"/>
        </w:rPr>
        <w:t>外部訓練</w:t>
      </w:r>
    </w:p>
    <w:p w14:paraId="06DDD0CC" w14:textId="4CF83331" w:rsidR="00C5240D" w:rsidRPr="00C5240D" w:rsidRDefault="0094342B" w:rsidP="001D533A">
      <w:pPr>
        <w:pStyle w:val="a8"/>
        <w:ind w:leftChars="0" w:left="530"/>
      </w:pPr>
      <w:r>
        <w:rPr>
          <w:rFonts w:cs="Times New Roman"/>
        </w:rPr>
        <w:t>證書、執照及在職訓練證明應影印</w:t>
      </w:r>
      <w:r>
        <w:rPr>
          <w:rFonts w:cs="Times New Roman" w:hint="eastAsia"/>
        </w:rPr>
        <w:t>1</w:t>
      </w:r>
      <w:r w:rsidRPr="00BC6464">
        <w:rPr>
          <w:rFonts w:cs="Times New Roman"/>
        </w:rPr>
        <w:t>份記錄送權責管理單位保存。</w:t>
      </w:r>
    </w:p>
    <w:p w14:paraId="1B6A47AC" w14:textId="2D4A3456" w:rsidR="00C5240D" w:rsidRDefault="00C5240D" w:rsidP="00C5240D">
      <w:pPr>
        <w:pStyle w:val="2"/>
      </w:pPr>
      <w:bookmarkStart w:id="18" w:name="_Toc177902442"/>
      <w:r w:rsidRPr="00BC6464">
        <w:rPr>
          <w:rFonts w:cs="Times New Roman"/>
        </w:rPr>
        <w:t>消防人</w:t>
      </w:r>
      <w:r w:rsidR="007910EC">
        <w:rPr>
          <w:rFonts w:cs="Times New Roman"/>
        </w:rPr>
        <w:t>員</w:t>
      </w:r>
      <w:r w:rsidRPr="00BC6464">
        <w:rPr>
          <w:rFonts w:cs="Times New Roman"/>
        </w:rPr>
        <w:t>認知事項</w:t>
      </w:r>
      <w:r w:rsidR="007910EC">
        <w:rPr>
          <w:rFonts w:cs="Times New Roman" w:hint="eastAsia"/>
        </w:rPr>
        <w:t>宣導</w:t>
      </w:r>
      <w:bookmarkEnd w:id="18"/>
    </w:p>
    <w:p w14:paraId="0DA4E8EA" w14:textId="09AB22FE" w:rsidR="00C5240D" w:rsidRDefault="0094342B" w:rsidP="001D533A">
      <w:pPr>
        <w:pStyle w:val="a8"/>
        <w:numPr>
          <w:ilvl w:val="0"/>
          <w:numId w:val="32"/>
        </w:numPr>
        <w:ind w:leftChars="0"/>
      </w:pPr>
      <w:bookmarkStart w:id="19" w:name="_Toc176251835"/>
      <w:bookmarkStart w:id="20" w:name="_Toc176255431"/>
      <w:r w:rsidRPr="001D533A">
        <w:t>消防車輛駕駛及操作</w:t>
      </w:r>
      <w:r w:rsidRPr="001D533A">
        <w:rPr>
          <w:rFonts w:hint="eastAsia"/>
        </w:rPr>
        <w:t>訓練</w:t>
      </w:r>
      <w:r w:rsidRPr="001D533A">
        <w:t>目標</w:t>
      </w:r>
      <w:bookmarkEnd w:id="19"/>
      <w:r>
        <w:rPr>
          <w:rFonts w:hint="eastAsia"/>
        </w:rPr>
        <w:t>；</w:t>
      </w:r>
      <w:bookmarkEnd w:id="20"/>
    </w:p>
    <w:p w14:paraId="0A881FE5" w14:textId="3F776DE7" w:rsidR="00C5240D" w:rsidRDefault="0094342B" w:rsidP="001D533A">
      <w:pPr>
        <w:pStyle w:val="a8"/>
        <w:numPr>
          <w:ilvl w:val="0"/>
          <w:numId w:val="32"/>
        </w:numPr>
        <w:ind w:leftChars="0"/>
      </w:pPr>
      <w:bookmarkStart w:id="21" w:name="_Toc176251836"/>
      <w:bookmarkStart w:id="22" w:name="_Toc176255432"/>
      <w:r w:rsidRPr="001D533A">
        <w:t>其對消防車輛駕駛及操作管理系統有效性之貢獻，包括改進</w:t>
      </w:r>
      <w:r w:rsidRPr="001D533A">
        <w:rPr>
          <w:rFonts w:hint="eastAsia"/>
        </w:rPr>
        <w:t>駕駛安全</w:t>
      </w:r>
      <w:r w:rsidRPr="001D533A">
        <w:t>之</w:t>
      </w:r>
      <w:r w:rsidRPr="001D533A">
        <w:rPr>
          <w:rFonts w:hint="eastAsia"/>
        </w:rPr>
        <w:t>效</w:t>
      </w:r>
      <w:r w:rsidRPr="001D533A">
        <w:t>益</w:t>
      </w:r>
      <w:bookmarkEnd w:id="21"/>
      <w:r>
        <w:rPr>
          <w:rFonts w:hint="eastAsia"/>
        </w:rPr>
        <w:t>；</w:t>
      </w:r>
      <w:bookmarkEnd w:id="22"/>
    </w:p>
    <w:p w14:paraId="4D5BE598" w14:textId="0E23D518" w:rsidR="00C5240D" w:rsidRDefault="0094342B" w:rsidP="001D533A">
      <w:pPr>
        <w:pStyle w:val="a8"/>
        <w:numPr>
          <w:ilvl w:val="0"/>
          <w:numId w:val="32"/>
        </w:numPr>
        <w:ind w:leftChars="0"/>
      </w:pPr>
      <w:bookmarkStart w:id="23" w:name="_Toc176251837"/>
      <w:bookmarkStart w:id="24" w:name="_Toc176255433"/>
      <w:r w:rsidRPr="001D533A">
        <w:t>不符合消防車輛駕駛及操作</w:t>
      </w:r>
      <w:r w:rsidRPr="001D533A">
        <w:rPr>
          <w:rFonts w:hint="eastAsia"/>
        </w:rPr>
        <w:t>訓練</w:t>
      </w:r>
      <w:r w:rsidRPr="001D533A">
        <w:t>要求事項之意涵及潛在後果</w:t>
      </w:r>
      <w:bookmarkEnd w:id="23"/>
      <w:r>
        <w:rPr>
          <w:rFonts w:hint="eastAsia"/>
        </w:rPr>
        <w:t>；</w:t>
      </w:r>
      <w:bookmarkEnd w:id="24"/>
    </w:p>
    <w:p w14:paraId="5983DD5F" w14:textId="6D00C05B" w:rsidR="00C5240D" w:rsidRDefault="0094342B" w:rsidP="001D533A">
      <w:pPr>
        <w:pStyle w:val="a8"/>
        <w:numPr>
          <w:ilvl w:val="0"/>
          <w:numId w:val="32"/>
        </w:numPr>
        <w:ind w:leftChars="0"/>
      </w:pPr>
      <w:bookmarkStart w:id="25" w:name="_Toc176255434"/>
      <w:r w:rsidRPr="001D533A">
        <w:t>與其有關的事件及調查結果；</w:t>
      </w:r>
      <w:bookmarkEnd w:id="25"/>
    </w:p>
    <w:p w14:paraId="5501C4BA" w14:textId="1D792F4D" w:rsidR="00C5240D" w:rsidRDefault="0094342B" w:rsidP="001D533A">
      <w:pPr>
        <w:pStyle w:val="a8"/>
        <w:numPr>
          <w:ilvl w:val="0"/>
          <w:numId w:val="32"/>
        </w:numPr>
        <w:ind w:leftChars="0"/>
      </w:pPr>
      <w:bookmarkStart w:id="26" w:name="_Toc176255435"/>
      <w:r w:rsidRPr="001D533A">
        <w:t>與其有關的</w:t>
      </w:r>
      <w:r w:rsidRPr="001D533A">
        <w:rPr>
          <w:rFonts w:hint="eastAsia"/>
        </w:rPr>
        <w:t>行車安全</w:t>
      </w:r>
      <w:r w:rsidRPr="001D533A">
        <w:t>及</w:t>
      </w:r>
      <w:r w:rsidRPr="001D533A">
        <w:rPr>
          <w:rFonts w:hint="eastAsia"/>
        </w:rPr>
        <w:t>道路駕駛</w:t>
      </w:r>
      <w:r w:rsidRPr="001D533A">
        <w:t>之</w:t>
      </w:r>
      <w:r w:rsidRPr="001D533A">
        <w:rPr>
          <w:rFonts w:hint="eastAsia"/>
        </w:rPr>
        <w:t>風險</w:t>
      </w:r>
      <w:r w:rsidRPr="001D533A">
        <w:t>；</w:t>
      </w:r>
      <w:bookmarkEnd w:id="26"/>
    </w:p>
    <w:p w14:paraId="4F848A2F" w14:textId="14E6160A" w:rsidR="00C5240D" w:rsidRDefault="0094342B" w:rsidP="00E97AEF">
      <w:pPr>
        <w:pStyle w:val="a8"/>
        <w:numPr>
          <w:ilvl w:val="0"/>
          <w:numId w:val="32"/>
        </w:numPr>
        <w:ind w:leftChars="0" w:left="527" w:hanging="170"/>
      </w:pPr>
      <w:bookmarkStart w:id="27" w:name="_Toc176255436"/>
      <w:r w:rsidRPr="001D533A">
        <w:t>具有遠離其認為會造成生命或健康立即且嚴重危險之工作狀況的能力，以及</w:t>
      </w:r>
      <w:r w:rsidRPr="001D533A">
        <w:rPr>
          <w:rFonts w:hint="eastAsia"/>
        </w:rPr>
        <w:t>保</w:t>
      </w:r>
      <w:r w:rsidRPr="001D533A">
        <w:t>護消防人員此種做為免於受到不當後果之安排。</w:t>
      </w:r>
      <w:bookmarkEnd w:id="27"/>
    </w:p>
    <w:p w14:paraId="59E84424" w14:textId="77777777" w:rsidR="00E97AEF" w:rsidRDefault="00E97AEF" w:rsidP="00E97AEF"/>
    <w:p w14:paraId="681695A3" w14:textId="0FEC594A" w:rsidR="00864C4F" w:rsidRPr="00864C4F" w:rsidRDefault="009A4EB1" w:rsidP="00864C4F">
      <w:pPr>
        <w:pStyle w:val="1"/>
      </w:pPr>
      <w:bookmarkStart w:id="28" w:name="_Toc177902443"/>
      <w:r>
        <w:rPr>
          <w:rFonts w:hint="eastAsia"/>
        </w:rPr>
        <w:t>使用表單</w:t>
      </w:r>
      <w:bookmarkEnd w:id="28"/>
    </w:p>
    <w:p w14:paraId="135AF62E" w14:textId="243CE0B6" w:rsidR="00864C4F" w:rsidRPr="00864C4F" w:rsidRDefault="00B105F9" w:rsidP="00864C4F">
      <w:pPr>
        <w:pStyle w:val="a8"/>
        <w:numPr>
          <w:ilvl w:val="0"/>
          <w:numId w:val="33"/>
        </w:numPr>
        <w:ind w:leftChars="0"/>
      </w:pPr>
      <w:r w:rsidRPr="00B105F9">
        <w:rPr>
          <w:rFonts w:hint="eastAsia"/>
        </w:rPr>
        <w:t>駕駛及操作教育訓練紀錄表</w:t>
      </w:r>
    </w:p>
    <w:p w14:paraId="286682C8" w14:textId="6A1086A5" w:rsidR="00000798" w:rsidRDefault="00B105F9" w:rsidP="00864C4F">
      <w:pPr>
        <w:pStyle w:val="a8"/>
        <w:numPr>
          <w:ilvl w:val="0"/>
          <w:numId w:val="33"/>
        </w:numPr>
        <w:ind w:leftChars="0"/>
      </w:pPr>
      <w:r w:rsidRPr="00B105F9">
        <w:rPr>
          <w:rFonts w:hint="eastAsia"/>
        </w:rPr>
        <w:t>駕駛</w:t>
      </w:r>
      <w:r w:rsidRPr="00B105F9">
        <w:rPr>
          <w:rFonts w:hint="eastAsia"/>
        </w:rPr>
        <w:t>/</w:t>
      </w:r>
      <w:r w:rsidRPr="00B105F9">
        <w:rPr>
          <w:rFonts w:hint="eastAsia"/>
        </w:rPr>
        <w:t>操作</w:t>
      </w:r>
      <w:r w:rsidRPr="00B105F9">
        <w:rPr>
          <w:rFonts w:hint="eastAsia"/>
        </w:rPr>
        <w:t>/</w:t>
      </w:r>
      <w:r w:rsidRPr="00B105F9">
        <w:rPr>
          <w:rFonts w:hint="eastAsia"/>
        </w:rPr>
        <w:t>出勤紀錄表</w:t>
      </w:r>
    </w:p>
    <w:p w14:paraId="69ADD557" w14:textId="77777777" w:rsidR="00B105F9" w:rsidRDefault="00B105F9" w:rsidP="00B105F9">
      <w:pPr>
        <w:pStyle w:val="a8"/>
        <w:numPr>
          <w:ilvl w:val="0"/>
          <w:numId w:val="33"/>
        </w:numPr>
        <w:ind w:leftChars="0"/>
      </w:pPr>
      <w:r w:rsidRPr="00B105F9">
        <w:rPr>
          <w:rFonts w:hint="eastAsia"/>
        </w:rPr>
        <w:lastRenderedPageBreak/>
        <w:t>勤務前後之車輛裝備安全檢查表</w:t>
      </w:r>
    </w:p>
    <w:p w14:paraId="712BFF2A" w14:textId="14D94050" w:rsidR="00000798" w:rsidRDefault="00B105F9" w:rsidP="00B105F9">
      <w:pPr>
        <w:pStyle w:val="a8"/>
        <w:numPr>
          <w:ilvl w:val="0"/>
          <w:numId w:val="33"/>
        </w:numPr>
        <w:ind w:leftChars="0"/>
      </w:pPr>
      <w:r w:rsidRPr="00B105F9">
        <w:rPr>
          <w:rFonts w:hint="eastAsia"/>
        </w:rPr>
        <w:t>肇事事故調查報告書</w:t>
      </w:r>
    </w:p>
    <w:p w14:paraId="215FE08C" w14:textId="77777777" w:rsidR="00B105F9" w:rsidRPr="00864C4F" w:rsidRDefault="00B105F9" w:rsidP="00B105F9"/>
    <w:sectPr w:rsidR="00B105F9" w:rsidRPr="00864C4F"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6DC83A" w14:textId="77777777" w:rsidR="00644AA6" w:rsidRDefault="00644AA6" w:rsidP="00234E57">
      <w:r>
        <w:separator/>
      </w:r>
    </w:p>
  </w:endnote>
  <w:endnote w:type="continuationSeparator" w:id="0">
    <w:p w14:paraId="239C0867" w14:textId="77777777" w:rsidR="00644AA6" w:rsidRDefault="00644AA6"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0BC361B5" w:rsidR="00A4675F" w:rsidRDefault="00A4675F" w:rsidP="00A4675F">
        <w:pPr>
          <w:pStyle w:val="a5"/>
          <w:jc w:val="center"/>
        </w:pPr>
        <w:r>
          <w:fldChar w:fldCharType="begin"/>
        </w:r>
        <w:r>
          <w:instrText>PAGE   \* MERGEFORMAT</w:instrText>
        </w:r>
        <w:r>
          <w:fldChar w:fldCharType="separate"/>
        </w:r>
        <w:r w:rsidR="0094342B" w:rsidRPr="0094342B">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3CD56BCB" w:rsidR="00295DB6" w:rsidRDefault="00295DB6" w:rsidP="00B3303B">
        <w:pPr>
          <w:pStyle w:val="a5"/>
          <w:jc w:val="center"/>
        </w:pPr>
        <w:r>
          <w:fldChar w:fldCharType="begin"/>
        </w:r>
        <w:r>
          <w:instrText>PAGE   \* MERGEFORMAT</w:instrText>
        </w:r>
        <w:r>
          <w:fldChar w:fldCharType="separate"/>
        </w:r>
        <w:r w:rsidR="00D02364" w:rsidRPr="00D02364">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85FF6" w14:textId="77777777" w:rsidR="00644AA6" w:rsidRDefault="00644AA6" w:rsidP="00234E57">
      <w:r>
        <w:separator/>
      </w:r>
    </w:p>
  </w:footnote>
  <w:footnote w:type="continuationSeparator" w:id="0">
    <w:p w14:paraId="0274A854" w14:textId="77777777" w:rsidR="00644AA6" w:rsidRDefault="00644AA6"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0E1F8D97" w:rsidR="00A4675F" w:rsidRDefault="00E053DC" w:rsidP="0043348A">
          <w:pPr>
            <w:pStyle w:val="a3"/>
            <w:jc w:val="center"/>
          </w:pPr>
          <w:r w:rsidRPr="00E053DC">
            <w:rPr>
              <w:rFonts w:hint="eastAsia"/>
            </w:rPr>
            <w:t>駕駛及操作人管理</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64040621" w:rsidR="00A4675F" w:rsidRDefault="00A4675F" w:rsidP="00A4675F">
          <w:pPr>
            <w:pStyle w:val="a3"/>
          </w:pPr>
          <w:r>
            <w:rPr>
              <w:rFonts w:hint="eastAsia"/>
            </w:rPr>
            <w:t>文件編號：</w:t>
          </w:r>
          <w:r w:rsidR="001D533A" w:rsidRPr="001D533A">
            <w:rPr>
              <w:kern w:val="0"/>
            </w:rPr>
            <w:t>SH-P</w:t>
          </w:r>
          <w:r w:rsidR="001D533A" w:rsidRPr="001D533A">
            <w:rPr>
              <w:rFonts w:hint="eastAsia"/>
              <w:kern w:val="0"/>
            </w:rPr>
            <w:t>2</w:t>
          </w:r>
          <w:r w:rsidR="001D533A" w:rsidRPr="001D533A">
            <w:rPr>
              <w:kern w:val="0"/>
            </w:rPr>
            <w:t>-00</w:t>
          </w:r>
          <w:r w:rsidR="001D533A" w:rsidRPr="001D533A">
            <w:rPr>
              <w:rFonts w:hint="eastAsia"/>
              <w:kern w:val="0"/>
            </w:rPr>
            <w:t>2</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176398A"/>
    <w:multiLevelType w:val="hybridMultilevel"/>
    <w:tmpl w:val="12B651AE"/>
    <w:lvl w:ilvl="0" w:tplc="BC409718">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7C5548"/>
    <w:multiLevelType w:val="hybridMultilevel"/>
    <w:tmpl w:val="12B651AE"/>
    <w:lvl w:ilvl="0" w:tplc="BC409718">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AFD28D8"/>
    <w:multiLevelType w:val="hybridMultilevel"/>
    <w:tmpl w:val="12B651AE"/>
    <w:lvl w:ilvl="0" w:tplc="BC409718">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0"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16F2B5B"/>
    <w:multiLevelType w:val="hybridMultilevel"/>
    <w:tmpl w:val="12B651AE"/>
    <w:lvl w:ilvl="0" w:tplc="BC409718">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7B204700"/>
    <w:multiLevelType w:val="multilevel"/>
    <w:tmpl w:val="2CA041BC"/>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isLgl/>
      <w:suff w:val="space"/>
      <w:lvlText w:val="%1.%2.%3"/>
      <w:lvlJc w:val="left"/>
      <w:pPr>
        <w:ind w:left="568" w:firstLine="284"/>
      </w:pPr>
      <w:rPr>
        <w:rFonts w:ascii="Times New Roman" w:eastAsia="標楷體" w:hAnsi="Times New Roman" w:hint="default"/>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7CE35735"/>
    <w:multiLevelType w:val="hybridMultilevel"/>
    <w:tmpl w:val="12B651AE"/>
    <w:lvl w:ilvl="0" w:tplc="BC409718">
      <w:start w:val="1"/>
      <w:numFmt w:val="decimal"/>
      <w:suff w:val="nothing"/>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16cid:durableId="364410452">
    <w:abstractNumId w:val="9"/>
  </w:num>
  <w:num w:numId="2" w16cid:durableId="1666393160">
    <w:abstractNumId w:val="2"/>
  </w:num>
  <w:num w:numId="3" w16cid:durableId="1373847081">
    <w:abstractNumId w:val="12"/>
  </w:num>
  <w:num w:numId="4" w16cid:durableId="720326831">
    <w:abstractNumId w:val="0"/>
  </w:num>
  <w:num w:numId="5" w16cid:durableId="1976791133">
    <w:abstractNumId w:val="15"/>
  </w:num>
  <w:num w:numId="6" w16cid:durableId="1049182288">
    <w:abstractNumId w:val="22"/>
  </w:num>
  <w:num w:numId="7" w16cid:durableId="645210094">
    <w:abstractNumId w:val="6"/>
  </w:num>
  <w:num w:numId="8" w16cid:durableId="332531098">
    <w:abstractNumId w:val="19"/>
  </w:num>
  <w:num w:numId="9" w16cid:durableId="1368677800">
    <w:abstractNumId w:val="8"/>
  </w:num>
  <w:num w:numId="10" w16cid:durableId="1373462071">
    <w:abstractNumId w:val="10"/>
  </w:num>
  <w:num w:numId="11" w16cid:durableId="598752834">
    <w:abstractNumId w:val="18"/>
  </w:num>
  <w:num w:numId="12" w16cid:durableId="1809273733">
    <w:abstractNumId w:val="16"/>
  </w:num>
  <w:num w:numId="13" w16cid:durableId="1043871369">
    <w:abstractNumId w:val="14"/>
  </w:num>
  <w:num w:numId="14" w16cid:durableId="1837306708">
    <w:abstractNumId w:val="4"/>
  </w:num>
  <w:num w:numId="15" w16cid:durableId="1504592288">
    <w:abstractNumId w:val="20"/>
  </w:num>
  <w:num w:numId="16" w16cid:durableId="1666323158">
    <w:abstractNumId w:val="4"/>
  </w:num>
  <w:num w:numId="17" w16cid:durableId="943610202">
    <w:abstractNumId w:val="4"/>
  </w:num>
  <w:num w:numId="18" w16cid:durableId="1753311684">
    <w:abstractNumId w:val="5"/>
  </w:num>
  <w:num w:numId="19" w16cid:durableId="1471240740">
    <w:abstractNumId w:val="23"/>
  </w:num>
  <w:num w:numId="20" w16cid:durableId="488443554">
    <w:abstractNumId w:val="5"/>
  </w:num>
  <w:num w:numId="21" w16cid:durableId="597833051">
    <w:abstractNumId w:val="5"/>
  </w:num>
  <w:num w:numId="22" w16cid:durableId="234557654">
    <w:abstractNumId w:val="5"/>
  </w:num>
  <w:num w:numId="23" w16cid:durableId="1037512684">
    <w:abstractNumId w:val="5"/>
  </w:num>
  <w:num w:numId="24" w16cid:durableId="1241911061">
    <w:abstractNumId w:val="5"/>
  </w:num>
  <w:num w:numId="25" w16cid:durableId="1754350718">
    <w:abstractNumId w:val="11"/>
  </w:num>
  <w:num w:numId="26" w16cid:durableId="2108846105">
    <w:abstractNumId w:val="17"/>
  </w:num>
  <w:num w:numId="27" w16cid:durableId="63186791">
    <w:abstractNumId w:val="7"/>
  </w:num>
  <w:num w:numId="28" w16cid:durableId="329984047">
    <w:abstractNumId w:val="24"/>
  </w:num>
  <w:num w:numId="29" w16cid:durableId="1802766399">
    <w:abstractNumId w:val="25"/>
  </w:num>
  <w:num w:numId="30" w16cid:durableId="1237979194">
    <w:abstractNumId w:val="1"/>
  </w:num>
  <w:num w:numId="31" w16cid:durableId="364135195">
    <w:abstractNumId w:val="3"/>
  </w:num>
  <w:num w:numId="32" w16cid:durableId="2028746098">
    <w:abstractNumId w:val="21"/>
  </w:num>
  <w:num w:numId="33" w16cid:durableId="17509994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00798"/>
    <w:rsid w:val="00023B53"/>
    <w:rsid w:val="00032BE6"/>
    <w:rsid w:val="00032D0A"/>
    <w:rsid w:val="000374A5"/>
    <w:rsid w:val="00044380"/>
    <w:rsid w:val="000712F4"/>
    <w:rsid w:val="00094E23"/>
    <w:rsid w:val="00096475"/>
    <w:rsid w:val="000D4603"/>
    <w:rsid w:val="000F4A37"/>
    <w:rsid w:val="000F57BD"/>
    <w:rsid w:val="0015030B"/>
    <w:rsid w:val="00165E59"/>
    <w:rsid w:val="001967C5"/>
    <w:rsid w:val="001A69F4"/>
    <w:rsid w:val="001D533A"/>
    <w:rsid w:val="001E0C19"/>
    <w:rsid w:val="001E1197"/>
    <w:rsid w:val="0020607F"/>
    <w:rsid w:val="00234E57"/>
    <w:rsid w:val="00237CC9"/>
    <w:rsid w:val="002503D7"/>
    <w:rsid w:val="0026351C"/>
    <w:rsid w:val="00274C0F"/>
    <w:rsid w:val="00292C51"/>
    <w:rsid w:val="00295DB6"/>
    <w:rsid w:val="002D5DF9"/>
    <w:rsid w:val="002E6157"/>
    <w:rsid w:val="0034047D"/>
    <w:rsid w:val="00367762"/>
    <w:rsid w:val="00391343"/>
    <w:rsid w:val="003A5A2B"/>
    <w:rsid w:val="00404543"/>
    <w:rsid w:val="0043348A"/>
    <w:rsid w:val="00473972"/>
    <w:rsid w:val="00475B77"/>
    <w:rsid w:val="0047652C"/>
    <w:rsid w:val="00544471"/>
    <w:rsid w:val="0055180D"/>
    <w:rsid w:val="00566077"/>
    <w:rsid w:val="005E3BEB"/>
    <w:rsid w:val="00644AA6"/>
    <w:rsid w:val="006A2668"/>
    <w:rsid w:val="006C3682"/>
    <w:rsid w:val="006F4D2B"/>
    <w:rsid w:val="00701AB5"/>
    <w:rsid w:val="0075566B"/>
    <w:rsid w:val="007671E6"/>
    <w:rsid w:val="007910EC"/>
    <w:rsid w:val="00797FDE"/>
    <w:rsid w:val="007A305C"/>
    <w:rsid w:val="007C26F2"/>
    <w:rsid w:val="007D1371"/>
    <w:rsid w:val="007F430A"/>
    <w:rsid w:val="008226BD"/>
    <w:rsid w:val="00827277"/>
    <w:rsid w:val="00830DDB"/>
    <w:rsid w:val="008405A2"/>
    <w:rsid w:val="00864C4F"/>
    <w:rsid w:val="008650DC"/>
    <w:rsid w:val="008A11FD"/>
    <w:rsid w:val="008F289F"/>
    <w:rsid w:val="009143DA"/>
    <w:rsid w:val="00932BC7"/>
    <w:rsid w:val="0094342B"/>
    <w:rsid w:val="00952C8F"/>
    <w:rsid w:val="009A4EB1"/>
    <w:rsid w:val="009A65AB"/>
    <w:rsid w:val="009A7568"/>
    <w:rsid w:val="009C7B72"/>
    <w:rsid w:val="009D3304"/>
    <w:rsid w:val="009F1E62"/>
    <w:rsid w:val="00A01891"/>
    <w:rsid w:val="00A03E47"/>
    <w:rsid w:val="00A4675F"/>
    <w:rsid w:val="00A80D8A"/>
    <w:rsid w:val="00A82745"/>
    <w:rsid w:val="00AC06D1"/>
    <w:rsid w:val="00AC7B0E"/>
    <w:rsid w:val="00AE517D"/>
    <w:rsid w:val="00AE64C6"/>
    <w:rsid w:val="00B105F9"/>
    <w:rsid w:val="00B20487"/>
    <w:rsid w:val="00B21139"/>
    <w:rsid w:val="00B3303B"/>
    <w:rsid w:val="00B517D6"/>
    <w:rsid w:val="00B57220"/>
    <w:rsid w:val="00BB5234"/>
    <w:rsid w:val="00BC3935"/>
    <w:rsid w:val="00BE49BC"/>
    <w:rsid w:val="00BF5DAF"/>
    <w:rsid w:val="00C5240D"/>
    <w:rsid w:val="00C57E47"/>
    <w:rsid w:val="00C74034"/>
    <w:rsid w:val="00C767B6"/>
    <w:rsid w:val="00CD6EA7"/>
    <w:rsid w:val="00D02364"/>
    <w:rsid w:val="00D0444D"/>
    <w:rsid w:val="00D0678D"/>
    <w:rsid w:val="00D47604"/>
    <w:rsid w:val="00DA03D2"/>
    <w:rsid w:val="00DE72B5"/>
    <w:rsid w:val="00DF13A1"/>
    <w:rsid w:val="00E053DC"/>
    <w:rsid w:val="00E24B86"/>
    <w:rsid w:val="00E44361"/>
    <w:rsid w:val="00E551DA"/>
    <w:rsid w:val="00E71BE8"/>
    <w:rsid w:val="00E8640F"/>
    <w:rsid w:val="00E925CD"/>
    <w:rsid w:val="00E97AEF"/>
    <w:rsid w:val="00EE3C3C"/>
    <w:rsid w:val="00F1716C"/>
    <w:rsid w:val="00F24BAB"/>
    <w:rsid w:val="00F41332"/>
    <w:rsid w:val="00F50B3D"/>
    <w:rsid w:val="00F55047"/>
    <w:rsid w:val="00F73852"/>
    <w:rsid w:val="00F759B0"/>
    <w:rsid w:val="00FB4704"/>
    <w:rsid w:val="00FD19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E053DC"/>
    <w:pPr>
      <w:keepNext/>
      <w:numPr>
        <w:ilvl w:val="2"/>
        <w:numId w:val="28"/>
      </w:numPr>
      <w:ind w:left="823" w:hanging="539"/>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paragraph" w:styleId="5">
    <w:name w:val="heading 5"/>
    <w:basedOn w:val="a"/>
    <w:next w:val="a"/>
    <w:link w:val="50"/>
    <w:uiPriority w:val="9"/>
    <w:semiHidden/>
    <w:unhideWhenUsed/>
    <w:qFormat/>
    <w:rsid w:val="00E053DC"/>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E053DC"/>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 w:type="paragraph" w:customStyle="1" w:styleId="210">
    <w:name w:val="本文 21"/>
    <w:basedOn w:val="a"/>
    <w:rsid w:val="00C5240D"/>
    <w:pPr>
      <w:adjustRightInd w:val="0"/>
      <w:spacing w:line="360" w:lineRule="atLeast"/>
      <w:jc w:val="center"/>
      <w:textAlignment w:val="baseline"/>
    </w:pPr>
    <w:rPr>
      <w:rFonts w:cs="Times New Roman"/>
      <w:kern w:val="0"/>
      <w:szCs w:val="20"/>
    </w:rPr>
  </w:style>
  <w:style w:type="paragraph" w:styleId="a9">
    <w:name w:val="Body Text"/>
    <w:basedOn w:val="a"/>
    <w:link w:val="aa"/>
    <w:rsid w:val="00C5240D"/>
    <w:pPr>
      <w:tabs>
        <w:tab w:val="left" w:pos="1160"/>
      </w:tabs>
      <w:ind w:rightChars="-22" w:right="-53"/>
      <w:jc w:val="left"/>
    </w:pPr>
    <w:rPr>
      <w:rFonts w:cs="Times New Roman"/>
      <w:szCs w:val="24"/>
    </w:rPr>
  </w:style>
  <w:style w:type="character" w:customStyle="1" w:styleId="aa">
    <w:name w:val="本文 字元"/>
    <w:basedOn w:val="a0"/>
    <w:link w:val="a9"/>
    <w:rsid w:val="00C5240D"/>
    <w:rPr>
      <w:rFonts w:ascii="Times New Roman" w:eastAsia="標楷體" w:hAnsi="Times New Roman" w:cs="Times New Roman"/>
      <w:szCs w:val="24"/>
    </w:rPr>
  </w:style>
  <w:style w:type="paragraph" w:styleId="23">
    <w:name w:val="Body Text 2"/>
    <w:basedOn w:val="a"/>
    <w:link w:val="24"/>
    <w:rsid w:val="00C5240D"/>
    <w:pPr>
      <w:jc w:val="center"/>
    </w:pPr>
    <w:rPr>
      <w:rFonts w:ascii="標楷體" w:cs="Times New Roman"/>
      <w:szCs w:val="24"/>
    </w:rPr>
  </w:style>
  <w:style w:type="character" w:customStyle="1" w:styleId="24">
    <w:name w:val="本文 2 字元"/>
    <w:basedOn w:val="a0"/>
    <w:link w:val="23"/>
    <w:rsid w:val="00C5240D"/>
    <w:rPr>
      <w:rFonts w:ascii="標楷體" w:eastAsia="標楷體" w:hAnsi="Times New Roman" w:cs="Times New Roman"/>
      <w:szCs w:val="24"/>
    </w:rPr>
  </w:style>
  <w:style w:type="character" w:customStyle="1" w:styleId="50">
    <w:name w:val="標題 5 字元"/>
    <w:basedOn w:val="a0"/>
    <w:link w:val="5"/>
    <w:uiPriority w:val="9"/>
    <w:semiHidden/>
    <w:rsid w:val="00E053DC"/>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8B5B3-4ACA-4014-911B-B334269D8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15</cp:revision>
  <cp:lastPrinted>2024-11-27T01:13:00Z</cp:lastPrinted>
  <dcterms:created xsi:type="dcterms:W3CDTF">2024-09-03T03:09:00Z</dcterms:created>
  <dcterms:modified xsi:type="dcterms:W3CDTF">2024-11-27T01:13:00Z</dcterms:modified>
</cp:coreProperties>
</file>